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7" w:rsidRPr="00410617" w:rsidRDefault="00410617" w:rsidP="00410617">
      <w:pPr>
        <w:jc w:val="center"/>
        <w:rPr>
          <w:rFonts w:ascii="Oslo Sans Office" w:hAnsi="Oslo Sans Office"/>
          <w:b/>
          <w:u w:val="single"/>
        </w:rPr>
      </w:pPr>
      <w:bookmarkStart w:id="0" w:name="_GoBack"/>
      <w:bookmarkEnd w:id="0"/>
      <w:r w:rsidRPr="00410617">
        <w:rPr>
          <w:rFonts w:ascii="Oslo Sans Office" w:hAnsi="Oslo Sans Office"/>
          <w:b/>
          <w:u w:val="single"/>
        </w:rPr>
        <w:t xml:space="preserve">VAKT OG ORDENSINSTRUKS FOR TILSYNSVAKT I </w:t>
      </w:r>
      <w:r w:rsidR="008707CF">
        <w:rPr>
          <w:rFonts w:ascii="Oslo Sans Office" w:hAnsi="Oslo Sans Office"/>
          <w:b/>
          <w:u w:val="single"/>
        </w:rPr>
        <w:t>FLERBRUK</w:t>
      </w:r>
      <w:r w:rsidRPr="00410617">
        <w:rPr>
          <w:rFonts w:ascii="Oslo Sans Office" w:hAnsi="Oslo Sans Office"/>
          <w:b/>
          <w:u w:val="single"/>
        </w:rPr>
        <w:t>SHALLER UNDER COVID-19</w:t>
      </w:r>
      <w:r w:rsidR="008707CF">
        <w:rPr>
          <w:rFonts w:ascii="Oslo Sans Office" w:hAnsi="Oslo Sans Office"/>
          <w:b/>
          <w:u w:val="single"/>
        </w:rPr>
        <w:t>-PANDEMIEN</w:t>
      </w:r>
      <w:r w:rsidRPr="00410617">
        <w:rPr>
          <w:rFonts w:ascii="Oslo Sans Office" w:hAnsi="Oslo Sans Office"/>
          <w:b/>
          <w:u w:val="single"/>
        </w:rPr>
        <w:t xml:space="preserve"> </w:t>
      </w:r>
    </w:p>
    <w:p w:rsidR="00410617" w:rsidRPr="00410617" w:rsidRDefault="00410617" w:rsidP="00410617">
      <w:pPr>
        <w:jc w:val="center"/>
        <w:rPr>
          <w:rFonts w:ascii="Oslo Sans Office" w:hAnsi="Oslo Sans Office"/>
          <w:b/>
        </w:rPr>
      </w:pPr>
    </w:p>
    <w:p w:rsidR="00410617" w:rsidRPr="00410617" w:rsidRDefault="00410617" w:rsidP="00410617">
      <w:pPr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>Det skal være</w:t>
      </w:r>
      <w:r w:rsidR="009011F3">
        <w:rPr>
          <w:rFonts w:ascii="Oslo Sans Office" w:hAnsi="Oslo Sans Office"/>
        </w:rPr>
        <w:t xml:space="preserve"> en</w:t>
      </w:r>
      <w:r w:rsidRPr="00410617">
        <w:rPr>
          <w:rFonts w:ascii="Oslo Sans Office" w:hAnsi="Oslo Sans Office"/>
        </w:rPr>
        <w:t xml:space="preserve"> </w:t>
      </w:r>
      <w:r w:rsidR="009011F3">
        <w:rPr>
          <w:rFonts w:ascii="Oslo Sans Office" w:hAnsi="Oslo Sans Office"/>
        </w:rPr>
        <w:t>tilsyns</w:t>
      </w:r>
      <w:r w:rsidRPr="00410617">
        <w:rPr>
          <w:rFonts w:ascii="Oslo Sans Office" w:hAnsi="Oslo Sans Office"/>
        </w:rPr>
        <w:t xml:space="preserve">vakt i hallen slik at brukerne får tilgang i henhold til terminlister gitt av Oslo Idrettskrets. </w:t>
      </w:r>
    </w:p>
    <w:p w:rsidR="00410617" w:rsidRPr="00410617" w:rsidRDefault="00410617" w:rsidP="00410617">
      <w:pPr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Det er laget en egen instruks for </w:t>
      </w:r>
      <w:r w:rsidR="008707CF">
        <w:rPr>
          <w:rFonts w:ascii="Oslo Sans Office" w:hAnsi="Oslo Sans Office"/>
        </w:rPr>
        <w:t xml:space="preserve">driftsavtalepart i </w:t>
      </w:r>
      <w:r w:rsidRPr="00410617">
        <w:rPr>
          <w:rFonts w:ascii="Oslo Sans Office" w:hAnsi="Oslo Sans Office"/>
        </w:rPr>
        <w:t xml:space="preserve"> hallene</w:t>
      </w:r>
      <w:r w:rsidR="009011F3">
        <w:rPr>
          <w:rFonts w:ascii="Oslo Sans Office" w:hAnsi="Oslo Sans Office"/>
        </w:rPr>
        <w:t>. I</w:t>
      </w:r>
      <w:r w:rsidRPr="00410617">
        <w:rPr>
          <w:rFonts w:ascii="Oslo Sans Office" w:hAnsi="Oslo Sans Office"/>
        </w:rPr>
        <w:t xml:space="preserve">nstruksene må sees i sammenheng. </w:t>
      </w:r>
    </w:p>
    <w:p w:rsidR="00410617" w:rsidRPr="00410617" w:rsidRDefault="00410617" w:rsidP="00410617">
      <w:pPr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Alle idrettslag som benytter seg av treningstider under </w:t>
      </w:r>
      <w:r w:rsidR="00CE2DA8">
        <w:rPr>
          <w:rFonts w:ascii="Oslo Sans Office" w:hAnsi="Oslo Sans Office"/>
        </w:rPr>
        <w:t>c</w:t>
      </w:r>
      <w:r w:rsidRPr="00410617">
        <w:rPr>
          <w:rFonts w:ascii="Oslo Sans Office" w:hAnsi="Oslo Sans Office"/>
        </w:rPr>
        <w:t>ovid-19</w:t>
      </w:r>
      <w:r w:rsidR="008707CF">
        <w:rPr>
          <w:rFonts w:ascii="Oslo Sans Office" w:hAnsi="Oslo Sans Office"/>
        </w:rPr>
        <w:t>-pandemien</w:t>
      </w:r>
      <w:r w:rsidRPr="00410617">
        <w:rPr>
          <w:rFonts w:ascii="Oslo Sans Office" w:hAnsi="Oslo Sans Office"/>
        </w:rPr>
        <w:t xml:space="preserve"> skal sørge for å følge de gjeldende smittevernregler og retningslinjer for aktivitet gitt av NIF og de respektive særforbund. </w:t>
      </w:r>
    </w:p>
    <w:p w:rsidR="00410617" w:rsidRPr="00410617" w:rsidRDefault="00410617" w:rsidP="00410617">
      <w:pPr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Ved trening under </w:t>
      </w:r>
      <w:r w:rsidR="00CE2DA8">
        <w:rPr>
          <w:rFonts w:ascii="Oslo Sans Office" w:hAnsi="Oslo Sans Office"/>
        </w:rPr>
        <w:t>c</w:t>
      </w:r>
      <w:r w:rsidRPr="00410617">
        <w:rPr>
          <w:rFonts w:ascii="Oslo Sans Office" w:hAnsi="Oslo Sans Office"/>
        </w:rPr>
        <w:t>ovid-19</w:t>
      </w:r>
      <w:r w:rsidR="008707CF">
        <w:rPr>
          <w:rFonts w:ascii="Oslo Sans Office" w:hAnsi="Oslo Sans Office"/>
        </w:rPr>
        <w:t>-pandemien</w:t>
      </w:r>
      <w:r w:rsidRPr="00410617">
        <w:rPr>
          <w:rFonts w:ascii="Oslo Sans Office" w:hAnsi="Oslo Sans Office"/>
        </w:rPr>
        <w:t xml:space="preserve"> skal utøvere først slippes inn i hallen når den foregående gruppen er ferdig og har gått ut av hallen. Før de går ut skal smittevernansvarlig i gruppa ha vasket over definerte flater med desinfiserende middel. Hvilke flater som skal vaskes er avtalt mellom </w:t>
      </w:r>
      <w:r w:rsidR="008707CF">
        <w:rPr>
          <w:rFonts w:ascii="Oslo Sans Office" w:hAnsi="Oslo Sans Office"/>
        </w:rPr>
        <w:t xml:space="preserve">driftsavtaleparti </w:t>
      </w:r>
      <w:r w:rsidRPr="00410617">
        <w:rPr>
          <w:rFonts w:ascii="Oslo Sans Office" w:hAnsi="Oslo Sans Office"/>
        </w:rPr>
        <w:t>hall</w:t>
      </w:r>
      <w:r w:rsidR="008707CF">
        <w:rPr>
          <w:rFonts w:ascii="Oslo Sans Office" w:hAnsi="Oslo Sans Office"/>
        </w:rPr>
        <w:t>en</w:t>
      </w:r>
      <w:r w:rsidRPr="00410617">
        <w:rPr>
          <w:rFonts w:ascii="Oslo Sans Office" w:hAnsi="Oslo Sans Office"/>
        </w:rPr>
        <w:t xml:space="preserve"> og BYM. Informasjon om dette henger i hver hall. Grupper/lag/utøvere skal være ute av hallen senest 5 minutter etter avsluttet trening. </w:t>
      </w:r>
    </w:p>
    <w:p w:rsidR="00410617" w:rsidRPr="00410617" w:rsidRDefault="00410617" w:rsidP="00410617">
      <w:pPr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>Grupper/lag/utøvere som ikke følger retningslinjene som er gitt</w:t>
      </w:r>
      <w:r w:rsidR="00F84E47">
        <w:rPr>
          <w:rFonts w:ascii="Oslo Sans Office" w:hAnsi="Oslo Sans Office"/>
        </w:rPr>
        <w:t>,</w:t>
      </w:r>
      <w:r w:rsidRPr="00410617">
        <w:rPr>
          <w:rFonts w:ascii="Oslo Sans Office" w:hAnsi="Oslo Sans Office"/>
        </w:rPr>
        <w:t xml:space="preserve"> kan nektes treningstid.  </w:t>
      </w:r>
    </w:p>
    <w:p w:rsidR="00410617" w:rsidRPr="00410617" w:rsidRDefault="00410617" w:rsidP="00410617">
      <w:pPr>
        <w:rPr>
          <w:rFonts w:ascii="Oslo Sans Office" w:hAnsi="Oslo Sans Office"/>
        </w:rPr>
      </w:pPr>
      <w:r w:rsidRPr="00410617">
        <w:rPr>
          <w:rFonts w:ascii="Oslo Sans Office" w:hAnsi="Oslo Sans Office"/>
          <w:b/>
        </w:rPr>
        <w:t xml:space="preserve">I tillegg til ordinære tilsynsvaktsoppgaver, skal tilsynsvakten under </w:t>
      </w:r>
      <w:r w:rsidR="009011F3">
        <w:rPr>
          <w:rFonts w:ascii="Oslo Sans Office" w:hAnsi="Oslo Sans Office"/>
          <w:b/>
        </w:rPr>
        <w:t>C</w:t>
      </w:r>
      <w:r w:rsidRPr="00410617">
        <w:rPr>
          <w:rFonts w:ascii="Oslo Sans Office" w:hAnsi="Oslo Sans Office"/>
          <w:b/>
        </w:rPr>
        <w:t>ovid-19</w:t>
      </w:r>
      <w:r w:rsidR="008707CF">
        <w:rPr>
          <w:rFonts w:ascii="Oslo Sans Office" w:hAnsi="Oslo Sans Office"/>
          <w:b/>
        </w:rPr>
        <w:t>-pandemien</w:t>
      </w:r>
      <w:r w:rsidRPr="00410617">
        <w:rPr>
          <w:rFonts w:ascii="Oslo Sans Office" w:hAnsi="Oslo Sans Office"/>
          <w:b/>
        </w:rPr>
        <w:t>:</w:t>
      </w:r>
      <w:r w:rsidRPr="00410617">
        <w:rPr>
          <w:rFonts w:ascii="Oslo Sans Office" w:hAnsi="Oslo Sans Office"/>
        </w:rPr>
        <w:t xml:space="preserve"> </w:t>
      </w:r>
    </w:p>
    <w:p w:rsidR="00410617" w:rsidRPr="00410617" w:rsidRDefault="00410617" w:rsidP="00410617">
      <w:pPr>
        <w:pStyle w:val="Listeavsnitt"/>
        <w:numPr>
          <w:ilvl w:val="0"/>
          <w:numId w:val="5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>Bruke joggesko eller innesko</w:t>
      </w:r>
    </w:p>
    <w:p w:rsidR="00410617" w:rsidRPr="00410617" w:rsidRDefault="00410617" w:rsidP="00410617">
      <w:pPr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Være eierrepresentant for anlegget i åpningstidene; </w:t>
      </w:r>
    </w:p>
    <w:p w:rsidR="00410617" w:rsidRPr="00410617" w:rsidRDefault="00410617" w:rsidP="00410617">
      <w:pPr>
        <w:ind w:left="360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>Hverdager: 16</w:t>
      </w:r>
      <w:r w:rsidR="009011F3">
        <w:rPr>
          <w:rFonts w:ascii="Oslo Sans Office" w:hAnsi="Oslo Sans Office"/>
        </w:rPr>
        <w:t>:</w:t>
      </w:r>
      <w:r w:rsidRPr="00410617">
        <w:rPr>
          <w:rFonts w:ascii="Oslo Sans Office" w:hAnsi="Oslo Sans Office"/>
        </w:rPr>
        <w:t>00-22</w:t>
      </w:r>
      <w:r w:rsidR="009011F3">
        <w:rPr>
          <w:rFonts w:ascii="Oslo Sans Office" w:hAnsi="Oslo Sans Office"/>
        </w:rPr>
        <w:t>:</w:t>
      </w:r>
      <w:r w:rsidRPr="00410617">
        <w:rPr>
          <w:rFonts w:ascii="Oslo Sans Office" w:hAnsi="Oslo Sans Office"/>
        </w:rPr>
        <w:t xml:space="preserve">30 </w:t>
      </w:r>
      <w:r>
        <w:rPr>
          <w:rFonts w:ascii="Oslo Sans Office" w:hAnsi="Oslo Sans Office"/>
        </w:rPr>
        <w:br/>
      </w:r>
      <w:r w:rsidRPr="00410617">
        <w:rPr>
          <w:rFonts w:ascii="Oslo Sans Office" w:hAnsi="Oslo Sans Office"/>
        </w:rPr>
        <w:t>Lørdager: 09</w:t>
      </w:r>
      <w:r w:rsidR="009011F3">
        <w:rPr>
          <w:rFonts w:ascii="Oslo Sans Office" w:hAnsi="Oslo Sans Office"/>
        </w:rPr>
        <w:t>:</w:t>
      </w:r>
      <w:r w:rsidRPr="00410617">
        <w:rPr>
          <w:rFonts w:ascii="Oslo Sans Office" w:hAnsi="Oslo Sans Office"/>
        </w:rPr>
        <w:t>00-18</w:t>
      </w:r>
      <w:r w:rsidR="009011F3">
        <w:rPr>
          <w:rFonts w:ascii="Oslo Sans Office" w:hAnsi="Oslo Sans Office"/>
        </w:rPr>
        <w:t>:</w:t>
      </w:r>
      <w:r w:rsidRPr="00410617">
        <w:rPr>
          <w:rFonts w:ascii="Oslo Sans Office" w:hAnsi="Oslo Sans Office"/>
        </w:rPr>
        <w:t xml:space="preserve">00 </w:t>
      </w:r>
      <w:r>
        <w:rPr>
          <w:rFonts w:ascii="Oslo Sans Office" w:hAnsi="Oslo Sans Office"/>
        </w:rPr>
        <w:br/>
      </w:r>
      <w:r w:rsidRPr="00410617">
        <w:rPr>
          <w:rFonts w:ascii="Oslo Sans Office" w:hAnsi="Oslo Sans Office"/>
        </w:rPr>
        <w:t>Søndager: 10</w:t>
      </w:r>
      <w:r w:rsidR="009011F3">
        <w:rPr>
          <w:rFonts w:ascii="Oslo Sans Office" w:hAnsi="Oslo Sans Office"/>
        </w:rPr>
        <w:t>:</w:t>
      </w:r>
      <w:r w:rsidRPr="00410617">
        <w:rPr>
          <w:rFonts w:ascii="Oslo Sans Office" w:hAnsi="Oslo Sans Office"/>
        </w:rPr>
        <w:t>00-20</w:t>
      </w:r>
      <w:r w:rsidR="009011F3">
        <w:rPr>
          <w:rFonts w:ascii="Oslo Sans Office" w:hAnsi="Oslo Sans Office"/>
        </w:rPr>
        <w:t>:</w:t>
      </w:r>
      <w:r w:rsidRPr="00410617">
        <w:rPr>
          <w:rFonts w:ascii="Oslo Sans Office" w:hAnsi="Oslo Sans Office"/>
        </w:rPr>
        <w:t xml:space="preserve">00  </w:t>
      </w:r>
    </w:p>
    <w:p w:rsidR="00410617" w:rsidRPr="00410617" w:rsidRDefault="00410617" w:rsidP="00410617">
      <w:pPr>
        <w:pStyle w:val="Listeavsnitt"/>
        <w:numPr>
          <w:ilvl w:val="0"/>
          <w:numId w:val="4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Ha kontakt med smittevernansvarlig i hver treningsgruppe, og sikre et godt samarbeid om smittevern i hallen.  </w:t>
      </w:r>
    </w:p>
    <w:p w:rsidR="00410617" w:rsidRPr="00410617" w:rsidRDefault="00410617" w:rsidP="00410617">
      <w:pPr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Føre fremmøteprotokoll. </w:t>
      </w:r>
      <w:r w:rsidR="009011F3">
        <w:rPr>
          <w:rFonts w:ascii="Oslo Sans Office" w:hAnsi="Oslo Sans Office"/>
        </w:rPr>
        <w:t>Tilsyns</w:t>
      </w:r>
      <w:r w:rsidRPr="00410617">
        <w:rPr>
          <w:rFonts w:ascii="Oslo Sans Office" w:hAnsi="Oslo Sans Office"/>
        </w:rPr>
        <w:t xml:space="preserve">vakten skal notere navn på klubb, lag og trener for de gruppene som er på trening. </w:t>
      </w:r>
    </w:p>
    <w:p w:rsidR="00410617" w:rsidRPr="00410617" w:rsidRDefault="00410617" w:rsidP="00410617">
      <w:pPr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>Følge opp regler for antall personer til stede i hallen og p</w:t>
      </w:r>
      <w:r w:rsidR="009011F3">
        <w:rPr>
          <w:rFonts w:ascii="Oslo Sans Office" w:hAnsi="Oslo Sans Office"/>
        </w:rPr>
        <w:t>er</w:t>
      </w:r>
      <w:r w:rsidRPr="00410617">
        <w:rPr>
          <w:rFonts w:ascii="Oslo Sans Office" w:hAnsi="Oslo Sans Office"/>
        </w:rPr>
        <w:t xml:space="preserve"> flate. </w:t>
      </w:r>
      <w:r w:rsidR="009011F3">
        <w:rPr>
          <w:rFonts w:ascii="Oslo Sans Office" w:hAnsi="Oslo Sans Office"/>
        </w:rPr>
        <w:t>Tilsyns</w:t>
      </w:r>
      <w:r w:rsidRPr="00410617">
        <w:rPr>
          <w:rFonts w:ascii="Oslo Sans Office" w:hAnsi="Oslo Sans Office"/>
        </w:rPr>
        <w:t>vakten skal følge med på at det ikke er for mange til stede p</w:t>
      </w:r>
      <w:r w:rsidR="009011F3">
        <w:rPr>
          <w:rFonts w:ascii="Oslo Sans Office" w:hAnsi="Oslo Sans Office"/>
        </w:rPr>
        <w:t>er</w:t>
      </w:r>
      <w:r w:rsidRPr="00410617">
        <w:rPr>
          <w:rFonts w:ascii="Oslo Sans Office" w:hAnsi="Oslo Sans Office"/>
        </w:rPr>
        <w:t xml:space="preserve"> hallflate. </w:t>
      </w:r>
    </w:p>
    <w:p w:rsidR="00410617" w:rsidRPr="00410617" w:rsidRDefault="00410617" w:rsidP="00410617">
      <w:pPr>
        <w:pStyle w:val="Listeavsnitt"/>
        <w:numPr>
          <w:ilvl w:val="0"/>
          <w:numId w:val="3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Passe på at alle som skal inn i hallen vasker hender med desinfiserende middel før de går inn i hallen. </w:t>
      </w:r>
      <w:r w:rsidR="009011F3">
        <w:rPr>
          <w:rFonts w:ascii="Oslo Sans Office" w:hAnsi="Oslo Sans Office"/>
        </w:rPr>
        <w:t>Driftsavtaleparter</w:t>
      </w:r>
      <w:r w:rsidRPr="00410617">
        <w:rPr>
          <w:rFonts w:ascii="Oslo Sans Office" w:hAnsi="Oslo Sans Office"/>
        </w:rPr>
        <w:t xml:space="preserve"> er ansvarlige for at det er desinfeksjonsmiddel tilgjengelig. </w:t>
      </w:r>
    </w:p>
    <w:p w:rsidR="00410617" w:rsidRPr="00410617" w:rsidRDefault="00410617" w:rsidP="00410617">
      <w:pPr>
        <w:rPr>
          <w:rFonts w:ascii="Oslo Sans Office" w:hAnsi="Oslo Sans Office"/>
        </w:rPr>
      </w:pPr>
    </w:p>
    <w:p w:rsidR="00410617" w:rsidRPr="00410617" w:rsidRDefault="00410617" w:rsidP="00410617">
      <w:pPr>
        <w:numPr>
          <w:ilvl w:val="0"/>
          <w:numId w:val="2"/>
        </w:numPr>
        <w:spacing w:after="0" w:line="240" w:lineRule="auto"/>
        <w:rPr>
          <w:rFonts w:ascii="Oslo Sans Office" w:hAnsi="Oslo Sans Office"/>
        </w:rPr>
      </w:pPr>
      <w:r w:rsidRPr="00410617">
        <w:rPr>
          <w:rFonts w:ascii="Oslo Sans Office" w:hAnsi="Oslo Sans Office"/>
        </w:rPr>
        <w:t xml:space="preserve">Sørge for at garderober/dusj og toaletter ikke benyttes. Der toalettene ikke kan låses skal det settes opp skilt som viser at toalettet er stengt. </w:t>
      </w:r>
      <w:r w:rsidR="009011F3">
        <w:rPr>
          <w:rFonts w:ascii="Oslo Sans Office" w:hAnsi="Oslo Sans Office"/>
        </w:rPr>
        <w:t>Tilsyns</w:t>
      </w:r>
      <w:r w:rsidR="009011F3" w:rsidRPr="00410617">
        <w:rPr>
          <w:rFonts w:ascii="Oslo Sans Office" w:hAnsi="Oslo Sans Office"/>
        </w:rPr>
        <w:t xml:space="preserve">vakten </w:t>
      </w:r>
      <w:r w:rsidRPr="00410617">
        <w:rPr>
          <w:rFonts w:ascii="Oslo Sans Office" w:hAnsi="Oslo Sans Office"/>
        </w:rPr>
        <w:t xml:space="preserve">har nøkkel til toaletter og kan låse inn «trengende ved nødstilfeller». Ved bruk av toalett skal vask, papirholder, dørhåndtak på begge sider og toalett rengjøres etterpå. </w:t>
      </w:r>
    </w:p>
    <w:p w:rsidR="00410617" w:rsidRDefault="00410617" w:rsidP="00410617"/>
    <w:p w:rsidR="006B2068" w:rsidRDefault="006B2068" w:rsidP="006B2068">
      <w:pPr>
        <w:pStyle w:val="Tekst"/>
        <w:ind w:left="0"/>
        <w:rPr>
          <w:lang w:val="nb-NO"/>
        </w:rPr>
      </w:pPr>
    </w:p>
    <w:p w:rsidR="001056C6" w:rsidRDefault="001056C6" w:rsidP="006B2068">
      <w:pPr>
        <w:pStyle w:val="Tekst"/>
        <w:ind w:left="0"/>
        <w:rPr>
          <w:lang w:val="nb-NO"/>
        </w:rPr>
      </w:pPr>
    </w:p>
    <w:p w:rsidR="001056C6" w:rsidRPr="0081649D" w:rsidRDefault="001056C6" w:rsidP="001056C6">
      <w:pPr>
        <w:rPr>
          <w:b/>
        </w:rPr>
      </w:pPr>
    </w:p>
    <w:p w:rsidR="004853BE" w:rsidRPr="004853BE" w:rsidRDefault="004853BE" w:rsidP="006B2068">
      <w:pPr>
        <w:pStyle w:val="Tekst"/>
        <w:ind w:left="0"/>
      </w:pPr>
    </w:p>
    <w:sectPr w:rsidR="004853BE" w:rsidRPr="0048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418" w:left="1559" w:header="284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5F" w:rsidRDefault="00EA095F">
      <w:r>
        <w:separator/>
      </w:r>
    </w:p>
  </w:endnote>
  <w:endnote w:type="continuationSeparator" w:id="0">
    <w:p w:rsidR="00EA095F" w:rsidRDefault="00EA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slo Sans Office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E5" w:rsidRDefault="00D945E5" w:rsidP="00D945E5">
    <w:pPr>
      <w:rPr>
        <w:sz w:val="4"/>
      </w:rPr>
    </w:pPr>
  </w:p>
  <w:p w:rsidR="00D945E5" w:rsidRDefault="00125635" w:rsidP="00D945E5">
    <w:pPr>
      <w:rPr>
        <w:sz w:val="4"/>
      </w:rPr>
    </w:pPr>
    <w:r>
      <w:rPr>
        <w:sz w:val="4"/>
      </w:rPr>
      <w:ptab w:relativeTo="margin" w:alignment="center" w:leader="underscore"/>
    </w:r>
  </w:p>
  <w:tbl>
    <w:tblPr>
      <w:tblW w:w="9639" w:type="dxa"/>
      <w:tblInd w:w="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1648"/>
      <w:gridCol w:w="3119"/>
      <w:gridCol w:w="1612"/>
      <w:gridCol w:w="1928"/>
    </w:tblGrid>
    <w:tr w:rsidR="000F6829" w:rsidTr="00AA7BED">
      <w:trPr>
        <w:cantSplit/>
      </w:trPr>
      <w:tc>
        <w:tcPr>
          <w:tcW w:w="1332" w:type="dxa"/>
          <w:vMerge w:val="restart"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b/>
              <w:sz w:val="16"/>
            </w:rPr>
          </w:pPr>
          <w:bookmarkStart w:id="4" w:name="Bk1r1" w:colFirst="1" w:colLast="1"/>
          <w:bookmarkStart w:id="5" w:name="Bk2r1" w:colFirst="2" w:colLast="2"/>
          <w:bookmarkStart w:id="6" w:name="Bk3r1" w:colFirst="3" w:colLast="3"/>
          <w:bookmarkStart w:id="7" w:name="Bk4r1" w:colFirst="4" w:colLast="4"/>
          <w:bookmarkStart w:id="8" w:name="Bunn_logo" w:colFirst="0" w:colLast="0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Bydriftsdivisjonen</w:t>
          </w: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Telefon: 21802180</w:t>
          </w:r>
        </w:p>
      </w:tc>
    </w:tr>
    <w:tr w:rsidR="000F6829" w:rsidTr="00AA7BE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4"/>
          <w:bookmarkEnd w:id="5"/>
          <w:bookmarkEnd w:id="6"/>
          <w:bookmarkEnd w:id="7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Idrettsavdelingen</w:t>
          </w: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Postboks 636 Løren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Karvesvingen 3.</w:t>
          </w: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 xml:space="preserve">Telefaks: </w:t>
          </w:r>
        </w:p>
      </w:tc>
    </w:tr>
    <w:tr w:rsidR="000F6829" w:rsidTr="00AA7BE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F6829" w:rsidRDefault="000F6829" w:rsidP="006E2EFF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1648" w:type="dxa"/>
          <w:tcBorders>
            <w:left w:val="single" w:sz="4" w:space="0" w:color="auto"/>
          </w:tcBorders>
        </w:tcPr>
        <w:p w:rsidR="000F6829" w:rsidRDefault="000F6829" w:rsidP="00FF59CC">
          <w:pPr>
            <w:pStyle w:val="Bunntekst"/>
            <w:ind w:left="113"/>
            <w:rPr>
              <w:sz w:val="16"/>
            </w:rPr>
          </w:pPr>
        </w:p>
      </w:tc>
      <w:tc>
        <w:tcPr>
          <w:tcW w:w="3119" w:type="dxa"/>
        </w:tcPr>
        <w:p w:rsidR="000F6829" w:rsidRDefault="000F6829" w:rsidP="00FF59CC">
          <w:pPr>
            <w:pStyle w:val="Bunntekst"/>
            <w:rPr>
              <w:sz w:val="16"/>
            </w:rPr>
          </w:pPr>
          <w:r>
            <w:rPr>
              <w:sz w:val="16"/>
            </w:rPr>
            <w:t>0507 Oslo</w:t>
          </w:r>
        </w:p>
      </w:tc>
      <w:tc>
        <w:tcPr>
          <w:tcW w:w="1612" w:type="dxa"/>
        </w:tcPr>
        <w:p w:rsidR="000F6829" w:rsidRDefault="000F6829" w:rsidP="00FF59CC">
          <w:pPr>
            <w:pStyle w:val="Bunntekst"/>
            <w:rPr>
              <w:sz w:val="16"/>
            </w:rPr>
          </w:pPr>
        </w:p>
      </w:tc>
      <w:tc>
        <w:tcPr>
          <w:tcW w:w="1928" w:type="dxa"/>
        </w:tcPr>
        <w:p w:rsidR="000F6829" w:rsidRDefault="000F6829" w:rsidP="00FF59CC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Bankgironr.:6004.06.37179</w:t>
          </w:r>
        </w:p>
      </w:tc>
    </w:tr>
    <w:bookmarkEnd w:id="8"/>
    <w:bookmarkEnd w:id="13"/>
    <w:bookmarkEnd w:id="14"/>
    <w:bookmarkEnd w:id="15"/>
    <w:bookmarkEnd w:id="16"/>
  </w:tbl>
  <w:p w:rsidR="006B2068" w:rsidRDefault="006B206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5F" w:rsidRDefault="00EA095F">
      <w:r>
        <w:separator/>
      </w:r>
    </w:p>
  </w:footnote>
  <w:footnote w:type="continuationSeparator" w:id="0">
    <w:p w:rsidR="00EA095F" w:rsidRDefault="00EA0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9" w:rsidRDefault="000F6829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F" w:rsidRDefault="006442B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76FE6"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68" w:rsidRDefault="006B2068" w:rsidP="006B2068">
    <w:pPr>
      <w:pStyle w:val="Topptekst"/>
      <w:rPr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B2068" w:rsidTr="00EF23CE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6B2068" w:rsidRDefault="006B2068" w:rsidP="00EF23CE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sz w:val="32"/>
              <w:lang w:val="en-US" w:eastAsia="nb-NO"/>
            </w:rPr>
            <w:drawing>
              <wp:inline distT="0" distB="0" distL="0" distR="0" wp14:anchorId="7A3A79FB" wp14:editId="30667B02">
                <wp:extent cx="768350" cy="906780"/>
                <wp:effectExtent l="0" t="0" r="0" b="762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  <w:lang w:val="en-US"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689DA0F" wp14:editId="517F6596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0" t="0" r="0" b="0"/>
                    <wp:wrapNone/>
                    <wp:docPr id="2" name="Rett linj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6B2068" w:rsidRDefault="006B2068" w:rsidP="00EF23CE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rPr>
              <w:sz w:val="32"/>
            </w:rPr>
          </w:pPr>
        </w:p>
      </w:tc>
    </w:tr>
    <w:tr w:rsidR="006B2068" w:rsidTr="00EF23CE">
      <w:trPr>
        <w:cantSplit/>
        <w:trHeight w:hRule="exact" w:val="380"/>
      </w:trPr>
      <w:tc>
        <w:tcPr>
          <w:tcW w:w="1378" w:type="dxa"/>
          <w:vMerge/>
        </w:tcPr>
        <w:p w:rsidR="006B2068" w:rsidRDefault="006B2068" w:rsidP="00EF23CE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6B2068" w:rsidRDefault="006B2068" w:rsidP="00EF23CE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B2068" w:rsidTr="00EF23CE">
      <w:trPr>
        <w:cantSplit/>
      </w:trPr>
      <w:tc>
        <w:tcPr>
          <w:tcW w:w="1378" w:type="dxa"/>
          <w:vMerge/>
        </w:tcPr>
        <w:p w:rsidR="006B2068" w:rsidRDefault="006B2068" w:rsidP="00EF23CE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6B2068" w:rsidRDefault="006B2068" w:rsidP="00EF23CE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B2068" w:rsidRDefault="006B2068" w:rsidP="00EF23CE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Bymiljøetaten</w:t>
          </w:r>
        </w:p>
      </w:tc>
    </w:tr>
    <w:bookmarkEnd w:id="3"/>
  </w:tbl>
  <w:p w:rsidR="00DA168F" w:rsidRDefault="00DA168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FB"/>
    <w:multiLevelType w:val="hybridMultilevel"/>
    <w:tmpl w:val="652A90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E5B61"/>
    <w:multiLevelType w:val="hybridMultilevel"/>
    <w:tmpl w:val="A45876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E7176"/>
    <w:multiLevelType w:val="hybridMultilevel"/>
    <w:tmpl w:val="3DC401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98377C"/>
    <w:multiLevelType w:val="hybridMultilevel"/>
    <w:tmpl w:val="BD1A44D6"/>
    <w:lvl w:ilvl="0" w:tplc="C82CB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B509B"/>
    <w:multiLevelType w:val="hybridMultilevel"/>
    <w:tmpl w:val="AC3E5A7A"/>
    <w:lvl w:ilvl="0" w:tplc="25E0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0"/>
    <w:rsid w:val="000321A4"/>
    <w:rsid w:val="00042233"/>
    <w:rsid w:val="0004573F"/>
    <w:rsid w:val="0006786D"/>
    <w:rsid w:val="00085E80"/>
    <w:rsid w:val="000D19C1"/>
    <w:rsid w:val="000F23C6"/>
    <w:rsid w:val="000F667E"/>
    <w:rsid w:val="000F6829"/>
    <w:rsid w:val="001056C6"/>
    <w:rsid w:val="00125635"/>
    <w:rsid w:val="00141DA5"/>
    <w:rsid w:val="001444AD"/>
    <w:rsid w:val="00162B16"/>
    <w:rsid w:val="00180ACB"/>
    <w:rsid w:val="001831A0"/>
    <w:rsid w:val="001C0759"/>
    <w:rsid w:val="001E213F"/>
    <w:rsid w:val="001E2DC6"/>
    <w:rsid w:val="001E733D"/>
    <w:rsid w:val="002331BB"/>
    <w:rsid w:val="0025413A"/>
    <w:rsid w:val="002A056E"/>
    <w:rsid w:val="002A2795"/>
    <w:rsid w:val="002A3AA1"/>
    <w:rsid w:val="00351004"/>
    <w:rsid w:val="00383E98"/>
    <w:rsid w:val="003C0C1B"/>
    <w:rsid w:val="004048F0"/>
    <w:rsid w:val="0040779E"/>
    <w:rsid w:val="00410617"/>
    <w:rsid w:val="00425777"/>
    <w:rsid w:val="004853BE"/>
    <w:rsid w:val="004E7FC2"/>
    <w:rsid w:val="00512159"/>
    <w:rsid w:val="00541B5E"/>
    <w:rsid w:val="00541C2B"/>
    <w:rsid w:val="00541DAF"/>
    <w:rsid w:val="0054676B"/>
    <w:rsid w:val="00585B68"/>
    <w:rsid w:val="00591023"/>
    <w:rsid w:val="005C7BD0"/>
    <w:rsid w:val="00630580"/>
    <w:rsid w:val="006335BD"/>
    <w:rsid w:val="006442BC"/>
    <w:rsid w:val="00667425"/>
    <w:rsid w:val="0067557A"/>
    <w:rsid w:val="006B13B3"/>
    <w:rsid w:val="006B1C55"/>
    <w:rsid w:val="006B2068"/>
    <w:rsid w:val="006F0D21"/>
    <w:rsid w:val="007428E3"/>
    <w:rsid w:val="007539A8"/>
    <w:rsid w:val="007A0F87"/>
    <w:rsid w:val="007B433E"/>
    <w:rsid w:val="007E7259"/>
    <w:rsid w:val="00803086"/>
    <w:rsid w:val="0081649D"/>
    <w:rsid w:val="00826B47"/>
    <w:rsid w:val="00844D68"/>
    <w:rsid w:val="008707CF"/>
    <w:rsid w:val="00870ED9"/>
    <w:rsid w:val="008D10BE"/>
    <w:rsid w:val="008E7D42"/>
    <w:rsid w:val="008F1F37"/>
    <w:rsid w:val="009011F3"/>
    <w:rsid w:val="00905D0F"/>
    <w:rsid w:val="00921B44"/>
    <w:rsid w:val="0094486D"/>
    <w:rsid w:val="009A5313"/>
    <w:rsid w:val="009A6F4E"/>
    <w:rsid w:val="00A0722D"/>
    <w:rsid w:val="00A154FB"/>
    <w:rsid w:val="00A70573"/>
    <w:rsid w:val="00AA2B7E"/>
    <w:rsid w:val="00AA7BED"/>
    <w:rsid w:val="00AB1019"/>
    <w:rsid w:val="00AD77D1"/>
    <w:rsid w:val="00B4549C"/>
    <w:rsid w:val="00B57C6F"/>
    <w:rsid w:val="00B83FD7"/>
    <w:rsid w:val="00BD6794"/>
    <w:rsid w:val="00C03093"/>
    <w:rsid w:val="00C15CE5"/>
    <w:rsid w:val="00C30F9F"/>
    <w:rsid w:val="00C37F7A"/>
    <w:rsid w:val="00C4333B"/>
    <w:rsid w:val="00C8713B"/>
    <w:rsid w:val="00CB47D9"/>
    <w:rsid w:val="00CC1CDB"/>
    <w:rsid w:val="00CE2DA8"/>
    <w:rsid w:val="00CF7C71"/>
    <w:rsid w:val="00D13523"/>
    <w:rsid w:val="00D865A0"/>
    <w:rsid w:val="00D945E5"/>
    <w:rsid w:val="00DA168F"/>
    <w:rsid w:val="00DB4E0E"/>
    <w:rsid w:val="00DC5F25"/>
    <w:rsid w:val="00DC6297"/>
    <w:rsid w:val="00DE67FE"/>
    <w:rsid w:val="00E1163C"/>
    <w:rsid w:val="00E2289B"/>
    <w:rsid w:val="00E25CB9"/>
    <w:rsid w:val="00E81365"/>
    <w:rsid w:val="00E8605F"/>
    <w:rsid w:val="00EA095F"/>
    <w:rsid w:val="00EA3FCD"/>
    <w:rsid w:val="00EB1AE5"/>
    <w:rsid w:val="00EC0EE4"/>
    <w:rsid w:val="00EC1043"/>
    <w:rsid w:val="00EF7BC2"/>
    <w:rsid w:val="00F3597D"/>
    <w:rsid w:val="00F41E83"/>
    <w:rsid w:val="00F44884"/>
    <w:rsid w:val="00F76FE6"/>
    <w:rsid w:val="00F84E47"/>
    <w:rsid w:val="00F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customStyle="1" w:styleId="Tekst">
    <w:name w:val="Tekst"/>
    <w:pPr>
      <w:ind w:left="1503"/>
    </w:pPr>
    <w:rPr>
      <w:noProof/>
      <w:sz w:val="24"/>
    </w:rPr>
  </w:style>
  <w:style w:type="paragraph" w:styleId="Listeavsnitt">
    <w:name w:val="List Paragraph"/>
    <w:basedOn w:val="Normal"/>
    <w:uiPriority w:val="34"/>
    <w:qFormat/>
    <w:rsid w:val="00F44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E0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nn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E0E"/>
    <w:rPr>
      <w:rFonts w:ascii="Tahoma" w:hAnsi="Tahoma" w:cs="Tahoma"/>
      <w:noProof/>
      <w:sz w:val="16"/>
      <w:szCs w:val="16"/>
      <w:lang w:val="nb-NO"/>
    </w:rPr>
  </w:style>
  <w:style w:type="character" w:customStyle="1" w:styleId="TopptekstTegn">
    <w:name w:val="Topptekst Tegn"/>
    <w:basedOn w:val="Standardskriftforavsnitt"/>
    <w:link w:val="Topptekst"/>
    <w:rsid w:val="006B2068"/>
    <w:rPr>
      <w:noProof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rsid w:val="000F6829"/>
    <w:rPr>
      <w:noProof/>
      <w:sz w:val="24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6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6C6"/>
    <w:rPr>
      <w:rFonts w:asciiTheme="minorHAnsi" w:eastAsiaTheme="minorHAnsi" w:hAnsiTheme="minorHAnsi" w:cstheme="minorBid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6C6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5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spacing w:after="0" w:line="240" w:lineRule="auto"/>
      <w:ind w:left="6237" w:right="425"/>
      <w:outlineLvl w:val="0"/>
    </w:pPr>
    <w:rPr>
      <w:rFonts w:ascii="Times New Roman" w:eastAsia="Times New Roman" w:hAnsi="Times New Roman" w:cs="Times New Roman"/>
      <w:b/>
      <w:noProof/>
      <w:sz w:val="32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nn-NO"/>
    </w:rPr>
  </w:style>
  <w:style w:type="paragraph" w:customStyle="1" w:styleId="Tekst">
    <w:name w:val="Tekst"/>
    <w:pPr>
      <w:ind w:left="1503"/>
    </w:pPr>
    <w:rPr>
      <w:noProof/>
      <w:sz w:val="24"/>
    </w:rPr>
  </w:style>
  <w:style w:type="paragraph" w:styleId="Listeavsnitt">
    <w:name w:val="List Paragraph"/>
    <w:basedOn w:val="Normal"/>
    <w:uiPriority w:val="34"/>
    <w:qFormat/>
    <w:rsid w:val="00F4488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E0E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nn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E0E"/>
    <w:rPr>
      <w:rFonts w:ascii="Tahoma" w:hAnsi="Tahoma" w:cs="Tahoma"/>
      <w:noProof/>
      <w:sz w:val="16"/>
      <w:szCs w:val="16"/>
      <w:lang w:val="nb-NO"/>
    </w:rPr>
  </w:style>
  <w:style w:type="character" w:customStyle="1" w:styleId="TopptekstTegn">
    <w:name w:val="Topptekst Tegn"/>
    <w:basedOn w:val="Standardskriftforavsnitt"/>
    <w:link w:val="Topptekst"/>
    <w:rsid w:val="006B2068"/>
    <w:rPr>
      <w:noProof/>
      <w:sz w:val="24"/>
      <w:lang w:val="nb-NO"/>
    </w:rPr>
  </w:style>
  <w:style w:type="character" w:customStyle="1" w:styleId="BunntekstTegn">
    <w:name w:val="Bunntekst Tegn"/>
    <w:basedOn w:val="Standardskriftforavsnitt"/>
    <w:link w:val="Bunntekst"/>
    <w:rsid w:val="000F6829"/>
    <w:rPr>
      <w:noProof/>
      <w:sz w:val="24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56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56C6"/>
    <w:rPr>
      <w:rFonts w:asciiTheme="minorHAnsi" w:eastAsiaTheme="minorHAnsi" w:hAnsiTheme="minorHAnsi" w:cstheme="minorBid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56C6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05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lles\Maler\Office2010_word_maler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0A8-844E-984E-B5F8-ACE25105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\Felles\Maler\Office2010_word_maler\Notat.dotm</Template>
  <TotalTime>0</TotalTime>
  <Pages>1</Pages>
  <Words>349</Words>
  <Characters>1853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Elisabeth Anker</dc:creator>
  <cp:lastModifiedBy>Norges Judoforbund</cp:lastModifiedBy>
  <cp:revision>2</cp:revision>
  <cp:lastPrinted>2014-11-26T08:14:00Z</cp:lastPrinted>
  <dcterms:created xsi:type="dcterms:W3CDTF">2020-05-12T15:07:00Z</dcterms:created>
  <dcterms:modified xsi:type="dcterms:W3CDTF">2020-05-12T15:07:00Z</dcterms:modified>
</cp:coreProperties>
</file>