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89" w:rsidRPr="00072089" w:rsidRDefault="00072089" w:rsidP="00072089">
      <w:pPr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 xml:space="preserve">Oslo kommune har i samråd med Oslo Idrettskrets bestemt at de kommunale </w:t>
      </w:r>
      <w:r w:rsidR="00B11894">
        <w:rPr>
          <w:rFonts w:ascii="Oslo Sans Office" w:hAnsi="Oslo Sans Office"/>
        </w:rPr>
        <w:t>flerbrukshallene</w:t>
      </w:r>
      <w:r w:rsidR="00B11894" w:rsidRPr="00072089">
        <w:rPr>
          <w:rFonts w:ascii="Oslo Sans Office" w:hAnsi="Oslo Sans Office"/>
        </w:rPr>
        <w:t xml:space="preserve"> </w:t>
      </w:r>
      <w:r w:rsidRPr="00072089">
        <w:rPr>
          <w:rFonts w:ascii="Oslo Sans Office" w:hAnsi="Oslo Sans Office"/>
        </w:rPr>
        <w:t xml:space="preserve">kan åpne for trening i perioden 11. mai – 31. mai. Det er hyggelig å kunne åpne opp da vi vet at mange miljøer gleder seg til å komme i gang </w:t>
      </w:r>
      <w:r w:rsidR="00DD1C7A">
        <w:rPr>
          <w:rFonts w:ascii="Oslo Sans Office" w:hAnsi="Oslo Sans Office"/>
        </w:rPr>
        <w:t>igjen</w:t>
      </w:r>
      <w:r w:rsidRPr="00072089">
        <w:rPr>
          <w:rFonts w:ascii="Oslo Sans Office" w:hAnsi="Oslo Sans Office"/>
        </w:rPr>
        <w:t xml:space="preserve">. For å lykkes med åpningen er vi avhengige av et godt samarbeid med idrettslagene, både driftsavtaleparter og alle brukere. </w:t>
      </w:r>
    </w:p>
    <w:p w:rsidR="00DD1C7A" w:rsidRPr="00072089" w:rsidRDefault="00072089" w:rsidP="00072089">
      <w:pPr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 xml:space="preserve">For Oslo </w:t>
      </w:r>
      <w:r w:rsidR="009B40A8">
        <w:rPr>
          <w:rFonts w:ascii="Oslo Sans Office" w:hAnsi="Oslo Sans Office"/>
        </w:rPr>
        <w:t>k</w:t>
      </w:r>
      <w:r w:rsidRPr="00072089">
        <w:rPr>
          <w:rFonts w:ascii="Oslo Sans Office" w:hAnsi="Oslo Sans Office"/>
        </w:rPr>
        <w:t xml:space="preserve">ommune er det helt avgjørende at bruk av hallene skjer innenfor de til enhver tid gjeldene smittevernregler, fastsatt av offentlige myndigheter. Åpningen av hallene stiller nye krav til både </w:t>
      </w:r>
      <w:r w:rsidR="00B11894">
        <w:rPr>
          <w:rFonts w:ascii="Oslo Sans Office" w:hAnsi="Oslo Sans Office"/>
        </w:rPr>
        <w:t>driftsavtalepart</w:t>
      </w:r>
      <w:r w:rsidR="00B11894" w:rsidRPr="00072089">
        <w:rPr>
          <w:rFonts w:ascii="Oslo Sans Office" w:hAnsi="Oslo Sans Office"/>
        </w:rPr>
        <w:t xml:space="preserve"> </w:t>
      </w:r>
      <w:r w:rsidRPr="00072089">
        <w:rPr>
          <w:rFonts w:ascii="Oslo Sans Office" w:hAnsi="Oslo Sans Office"/>
        </w:rPr>
        <w:t>og gruppene som trener i hallen. Åpning forutsetter at idrettslaget med driftsavtale både ønsker og ser seg i stand til å holde åpent med de betingelsene som følger.</w:t>
      </w:r>
    </w:p>
    <w:p w:rsidR="00072089" w:rsidRPr="00072089" w:rsidRDefault="00D32294" w:rsidP="00072089">
      <w:pPr>
        <w:rPr>
          <w:rFonts w:ascii="Oslo Sans Office" w:hAnsi="Oslo Sans Office"/>
        </w:rPr>
      </w:pPr>
      <w:r>
        <w:rPr>
          <w:rFonts w:ascii="Oslo Sans Office" w:hAnsi="Oslo Sans Office"/>
        </w:rPr>
        <w:t>Driftsavtalepart</w:t>
      </w:r>
      <w:r w:rsidR="00072089" w:rsidRPr="00072089">
        <w:rPr>
          <w:rFonts w:ascii="Oslo Sans Office" w:hAnsi="Oslo Sans Office"/>
        </w:rPr>
        <w:t xml:space="preserve"> kan i dialog med BYM </w:t>
      </w:r>
      <w:r w:rsidR="00DD1C7A">
        <w:rPr>
          <w:rFonts w:ascii="Oslo Sans Office" w:hAnsi="Oslo Sans Office"/>
        </w:rPr>
        <w:t>fastsette en</w:t>
      </w:r>
      <w:r w:rsidR="00072089" w:rsidRPr="00072089">
        <w:rPr>
          <w:rFonts w:ascii="Oslo Sans Office" w:hAnsi="Oslo Sans Office"/>
        </w:rPr>
        <w:t xml:space="preserve"> dato </w:t>
      </w:r>
      <w:r w:rsidR="00DD1C7A">
        <w:rPr>
          <w:rFonts w:ascii="Oslo Sans Office" w:hAnsi="Oslo Sans Office"/>
        </w:rPr>
        <w:t>for</w:t>
      </w:r>
      <w:r w:rsidR="00DD1C7A" w:rsidRPr="00072089">
        <w:rPr>
          <w:rFonts w:ascii="Oslo Sans Office" w:hAnsi="Oslo Sans Office"/>
        </w:rPr>
        <w:t xml:space="preserve"> </w:t>
      </w:r>
      <w:r w:rsidR="00DD1C7A">
        <w:rPr>
          <w:rFonts w:ascii="Oslo Sans Office" w:hAnsi="Oslo Sans Office"/>
        </w:rPr>
        <w:t>åpning av den aktuelle hallen.</w:t>
      </w:r>
      <w:r w:rsidR="00072089" w:rsidRPr="00072089">
        <w:rPr>
          <w:rFonts w:ascii="Oslo Sans Office" w:hAnsi="Oslo Sans Office"/>
        </w:rPr>
        <w:t xml:space="preserve"> </w:t>
      </w:r>
    </w:p>
    <w:p w:rsidR="00072089" w:rsidRPr="00072089" w:rsidRDefault="00072089" w:rsidP="00072089">
      <w:pPr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 xml:space="preserve">Avhengig av erfaringene med bruken av hallene i mai, og utviklingen i situasjonen med </w:t>
      </w:r>
      <w:r w:rsidR="00DF67AD">
        <w:rPr>
          <w:rFonts w:ascii="Oslo Sans Office" w:hAnsi="Oslo Sans Office"/>
        </w:rPr>
        <w:t>c</w:t>
      </w:r>
      <w:r w:rsidRPr="00072089">
        <w:rPr>
          <w:rFonts w:ascii="Oslo Sans Office" w:hAnsi="Oslo Sans Office"/>
        </w:rPr>
        <w:t xml:space="preserve">ovid-19 vil det være aktuelt å utvide åpningstiden frem til skolens ferie begynner. </w:t>
      </w:r>
    </w:p>
    <w:p w:rsidR="00072089" w:rsidRPr="00072089" w:rsidRDefault="00072089" w:rsidP="00072089">
      <w:pPr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 xml:space="preserve">Det er laget egne </w:t>
      </w:r>
      <w:r w:rsidR="00DF67AD">
        <w:rPr>
          <w:rFonts w:ascii="Oslo Sans Office" w:hAnsi="Oslo Sans Office"/>
        </w:rPr>
        <w:t>c</w:t>
      </w:r>
      <w:r w:rsidRPr="00072089">
        <w:rPr>
          <w:rFonts w:ascii="Oslo Sans Office" w:hAnsi="Oslo Sans Office"/>
        </w:rPr>
        <w:t>ovid-19</w:t>
      </w:r>
      <w:r w:rsidR="00B11894">
        <w:rPr>
          <w:rFonts w:ascii="Oslo Sans Office" w:hAnsi="Oslo Sans Office"/>
        </w:rPr>
        <w:t>-</w:t>
      </w:r>
      <w:r w:rsidRPr="00072089">
        <w:rPr>
          <w:rFonts w:ascii="Oslo Sans Office" w:hAnsi="Oslo Sans Office"/>
        </w:rPr>
        <w:t>instrukser for hhv</w:t>
      </w:r>
      <w:r w:rsidR="00DF67AD">
        <w:rPr>
          <w:rFonts w:ascii="Oslo Sans Office" w:hAnsi="Oslo Sans Office"/>
        </w:rPr>
        <w:t>.</w:t>
      </w:r>
      <w:r w:rsidRPr="00072089">
        <w:rPr>
          <w:rFonts w:ascii="Oslo Sans Office" w:hAnsi="Oslo Sans Office"/>
        </w:rPr>
        <w:t xml:space="preserve"> </w:t>
      </w:r>
      <w:r w:rsidR="00B11894">
        <w:rPr>
          <w:rFonts w:ascii="Oslo Sans Office" w:hAnsi="Oslo Sans Office"/>
        </w:rPr>
        <w:t>driftsavtalepart</w:t>
      </w:r>
      <w:r w:rsidRPr="00072089">
        <w:rPr>
          <w:rFonts w:ascii="Oslo Sans Office" w:hAnsi="Oslo Sans Office"/>
        </w:rPr>
        <w:t xml:space="preserve"> og hallvakt. Disse ligger vedlagt. I tillegg vedlegges idrettens felles retningslinjer for aktivitet under </w:t>
      </w:r>
      <w:r w:rsidR="00DF67AD">
        <w:rPr>
          <w:rFonts w:ascii="Oslo Sans Office" w:hAnsi="Oslo Sans Office"/>
        </w:rPr>
        <w:t>c</w:t>
      </w:r>
      <w:r w:rsidRPr="00072089">
        <w:rPr>
          <w:rFonts w:ascii="Oslo Sans Office" w:hAnsi="Oslo Sans Office"/>
        </w:rPr>
        <w:t>ovid-19</w:t>
      </w:r>
      <w:r w:rsidR="00B11894">
        <w:rPr>
          <w:rFonts w:ascii="Oslo Sans Office" w:hAnsi="Oslo Sans Office"/>
        </w:rPr>
        <w:t>-pandemien</w:t>
      </w:r>
      <w:r w:rsidRPr="00072089">
        <w:rPr>
          <w:rFonts w:ascii="Oslo Sans Office" w:hAnsi="Oslo Sans Office"/>
        </w:rPr>
        <w:t xml:space="preserve">. </w:t>
      </w:r>
    </w:p>
    <w:p w:rsidR="00072089" w:rsidRPr="00072089" w:rsidRDefault="00072089" w:rsidP="00072089">
      <w:pPr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 xml:space="preserve">Generelle regler: </w:t>
      </w:r>
    </w:p>
    <w:p w:rsidR="00072089" w:rsidRPr="00072089" w:rsidRDefault="00072089" w:rsidP="00072089">
      <w:pPr>
        <w:pStyle w:val="Listeavsnitt"/>
        <w:numPr>
          <w:ilvl w:val="0"/>
          <w:numId w:val="2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>Det er treningstidsfordelingen for sesongen 2019/2020 som gjelder ut mai 2020</w:t>
      </w:r>
    </w:p>
    <w:p w:rsidR="00072089" w:rsidRPr="00072089" w:rsidRDefault="00D32294" w:rsidP="00072089">
      <w:pPr>
        <w:pStyle w:val="Listeavsnitt"/>
        <w:numPr>
          <w:ilvl w:val="0"/>
          <w:numId w:val="2"/>
        </w:numPr>
        <w:spacing w:after="0" w:line="240" w:lineRule="auto"/>
        <w:rPr>
          <w:rFonts w:ascii="Oslo Sans Office" w:hAnsi="Oslo Sans Office"/>
        </w:rPr>
      </w:pPr>
      <w:r>
        <w:rPr>
          <w:rFonts w:ascii="Oslo Sans Office" w:hAnsi="Oslo Sans Office"/>
        </w:rPr>
        <w:t>Driftsavtalepart</w:t>
      </w:r>
      <w:r w:rsidRPr="00072089">
        <w:rPr>
          <w:rFonts w:ascii="Oslo Sans Office" w:hAnsi="Oslo Sans Office"/>
        </w:rPr>
        <w:t xml:space="preserve"> </w:t>
      </w:r>
      <w:r w:rsidR="00072089" w:rsidRPr="00072089">
        <w:rPr>
          <w:rFonts w:ascii="Oslo Sans Office" w:hAnsi="Oslo Sans Office"/>
        </w:rPr>
        <w:t xml:space="preserve">har ikke anledning til </w:t>
      </w:r>
      <w:proofErr w:type="gramStart"/>
      <w:r w:rsidR="00072089" w:rsidRPr="00072089">
        <w:rPr>
          <w:rFonts w:ascii="Oslo Sans Office" w:hAnsi="Oslo Sans Office"/>
        </w:rPr>
        <w:t>å</w:t>
      </w:r>
      <w:proofErr w:type="gramEnd"/>
      <w:r w:rsidR="00072089" w:rsidRPr="00072089">
        <w:rPr>
          <w:rFonts w:ascii="Oslo Sans Office" w:hAnsi="Oslo Sans Office"/>
        </w:rPr>
        <w:t xml:space="preserve"> kun holde åpent for egne medlemmer</w:t>
      </w:r>
    </w:p>
    <w:p w:rsidR="00072089" w:rsidRPr="00072089" w:rsidRDefault="00072089" w:rsidP="00072089">
      <w:pPr>
        <w:pStyle w:val="Listeavsnitt"/>
        <w:numPr>
          <w:ilvl w:val="0"/>
          <w:numId w:val="2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 xml:space="preserve">Overordnede føringer og retningslinjer </w:t>
      </w:r>
      <w:r w:rsidRPr="00072089">
        <w:rPr>
          <w:rFonts w:ascii="Oslo Sans Office" w:hAnsi="Oslo Sans Office"/>
          <w:i/>
          <w:iCs/>
        </w:rPr>
        <w:t>skal</w:t>
      </w:r>
      <w:r w:rsidRPr="00072089">
        <w:rPr>
          <w:rFonts w:ascii="Oslo Sans Office" w:hAnsi="Oslo Sans Office"/>
        </w:rPr>
        <w:t xml:space="preserve"> følges, herunder:</w:t>
      </w:r>
    </w:p>
    <w:p w:rsidR="00072089" w:rsidRPr="00072089" w:rsidRDefault="00072089" w:rsidP="00072089">
      <w:pPr>
        <w:pStyle w:val="Listeavsnitt"/>
        <w:numPr>
          <w:ilvl w:val="1"/>
          <w:numId w:val="2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>Gjeldende statlige føringer</w:t>
      </w:r>
    </w:p>
    <w:p w:rsidR="00072089" w:rsidRPr="00072089" w:rsidRDefault="00072089" w:rsidP="00072089">
      <w:pPr>
        <w:pStyle w:val="Listeavsnitt"/>
        <w:numPr>
          <w:ilvl w:val="1"/>
          <w:numId w:val="2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>Gjeldende kommunale føringer</w:t>
      </w:r>
    </w:p>
    <w:p w:rsidR="00072089" w:rsidRPr="00072089" w:rsidRDefault="00072089" w:rsidP="00072089">
      <w:pPr>
        <w:pStyle w:val="Listeavsnitt"/>
        <w:numPr>
          <w:ilvl w:val="1"/>
          <w:numId w:val="2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>Gjeldende retningslinjer for den aktuelle særidretten</w:t>
      </w:r>
    </w:p>
    <w:p w:rsidR="00072089" w:rsidRPr="00072089" w:rsidRDefault="00072089" w:rsidP="00072089">
      <w:pPr>
        <w:pStyle w:val="Listeavsnitt"/>
        <w:numPr>
          <w:ilvl w:val="0"/>
          <w:numId w:val="2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>Det skal ikke lages lokale tilpasninger som er mildere enn de nevnte føringene fra stat, kommune eller særidrett</w:t>
      </w:r>
    </w:p>
    <w:p w:rsidR="00072089" w:rsidRPr="00072089" w:rsidRDefault="00072089" w:rsidP="00072089">
      <w:pPr>
        <w:pStyle w:val="Listeavsnitt"/>
        <w:numPr>
          <w:ilvl w:val="0"/>
          <w:numId w:val="2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>Anlegget skal være låst under trening. Ny gruppe skal ikke slippes inn i anlegget før forrige gruppe har forlatt anlegget</w:t>
      </w:r>
    </w:p>
    <w:p w:rsidR="00072089" w:rsidRPr="00072089" w:rsidRDefault="00072089" w:rsidP="00072089">
      <w:pPr>
        <w:pStyle w:val="Listeavsnitt"/>
        <w:numPr>
          <w:ilvl w:val="0"/>
          <w:numId w:val="2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>Ingen skal slippes inn i anlegget hvis vedkommende har symptomer på luftveisinfeksjon</w:t>
      </w:r>
    </w:p>
    <w:p w:rsidR="00072089" w:rsidRPr="00072089" w:rsidRDefault="00072089" w:rsidP="00072089">
      <w:pPr>
        <w:pStyle w:val="Listeavsnitt"/>
        <w:numPr>
          <w:ilvl w:val="0"/>
          <w:numId w:val="2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>Hver treningsgruppe skal ha en voksen person tilstede som er ansvarlig for å lede aktiviteten</w:t>
      </w:r>
    </w:p>
    <w:p w:rsidR="00072089" w:rsidRPr="00072089" w:rsidRDefault="00072089" w:rsidP="00072089">
      <w:pPr>
        <w:pStyle w:val="Listeavsnitt"/>
        <w:numPr>
          <w:ilvl w:val="0"/>
          <w:numId w:val="2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>Hver treningsgruppe skal i tillegg ha en smittevernansvarlig som påser at samtlige av de nevnte retningslinjene følges</w:t>
      </w:r>
    </w:p>
    <w:p w:rsidR="00072089" w:rsidRPr="00072089" w:rsidRDefault="00072089" w:rsidP="00072089">
      <w:pPr>
        <w:pStyle w:val="Listeavsnitt"/>
        <w:numPr>
          <w:ilvl w:val="0"/>
          <w:numId w:val="2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>Det er kun selve aktivitetsflaten som er åpen. Det betyr at:</w:t>
      </w:r>
    </w:p>
    <w:p w:rsidR="00072089" w:rsidRPr="00072089" w:rsidRDefault="00072089" w:rsidP="00072089">
      <w:pPr>
        <w:pStyle w:val="Listeavsnitt"/>
        <w:numPr>
          <w:ilvl w:val="1"/>
          <w:numId w:val="2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>Dusjer er stengt</w:t>
      </w:r>
    </w:p>
    <w:p w:rsidR="00072089" w:rsidRDefault="00072089" w:rsidP="00072089">
      <w:pPr>
        <w:pStyle w:val="Listeavsnitt"/>
        <w:numPr>
          <w:ilvl w:val="1"/>
          <w:numId w:val="2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>Garderober er stengt</w:t>
      </w:r>
    </w:p>
    <w:p w:rsidR="00072089" w:rsidRPr="00072089" w:rsidRDefault="00072089" w:rsidP="00072089">
      <w:pPr>
        <w:pStyle w:val="Listeavsnitt"/>
        <w:numPr>
          <w:ilvl w:val="1"/>
          <w:numId w:val="2"/>
        </w:numPr>
        <w:spacing w:after="0" w:line="240" w:lineRule="auto"/>
        <w:rPr>
          <w:rFonts w:ascii="Oslo Sans Office" w:hAnsi="Oslo Sans Office"/>
        </w:rPr>
      </w:pPr>
      <w:r>
        <w:rPr>
          <w:rFonts w:ascii="Oslo Sans Office" w:hAnsi="Oslo Sans Office"/>
        </w:rPr>
        <w:lastRenderedPageBreak/>
        <w:t>Styrketreningsrom er stengt</w:t>
      </w:r>
    </w:p>
    <w:p w:rsidR="00072089" w:rsidRPr="00072089" w:rsidRDefault="00072089" w:rsidP="00072089">
      <w:pPr>
        <w:pStyle w:val="Listeavsnitt"/>
        <w:numPr>
          <w:ilvl w:val="1"/>
          <w:numId w:val="2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>Toaletter i utgangspunktet er stengt</w:t>
      </w:r>
    </w:p>
    <w:p w:rsidR="00072089" w:rsidRPr="00072089" w:rsidRDefault="00072089" w:rsidP="00072089">
      <w:pPr>
        <w:pStyle w:val="Listeavsnitt"/>
        <w:numPr>
          <w:ilvl w:val="0"/>
          <w:numId w:val="2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>Det er ikke tillatt med kamper, treningskamper eller arrangementer i anlegget</w:t>
      </w:r>
    </w:p>
    <w:p w:rsidR="00072089" w:rsidRPr="00072089" w:rsidRDefault="00B11894" w:rsidP="00072089">
      <w:pPr>
        <w:pStyle w:val="Listeavsnitt"/>
        <w:numPr>
          <w:ilvl w:val="0"/>
          <w:numId w:val="2"/>
        </w:numPr>
        <w:spacing w:after="0" w:line="240" w:lineRule="auto"/>
        <w:rPr>
          <w:rFonts w:ascii="Oslo Sans Office" w:hAnsi="Oslo Sans Office"/>
        </w:rPr>
      </w:pPr>
      <w:r>
        <w:rPr>
          <w:rFonts w:ascii="Oslo Sans Office" w:hAnsi="Oslo Sans Office"/>
        </w:rPr>
        <w:t>Driftsavtalepart</w:t>
      </w:r>
      <w:r w:rsidR="00072089" w:rsidRPr="00072089">
        <w:rPr>
          <w:rFonts w:ascii="Oslo Sans Office" w:hAnsi="Oslo Sans Office"/>
        </w:rPr>
        <w:t xml:space="preserve"> kan benytte hallen til trening i helgene </w:t>
      </w:r>
    </w:p>
    <w:p w:rsidR="00072089" w:rsidRPr="00072089" w:rsidRDefault="00072089" w:rsidP="00072089">
      <w:pPr>
        <w:pStyle w:val="Listeavsnitt"/>
        <w:numPr>
          <w:ilvl w:val="0"/>
          <w:numId w:val="2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>Brudd på reglene kan føre til at anlegget blir stengt for den aktuelle treningsgruppen</w:t>
      </w:r>
    </w:p>
    <w:p w:rsidR="00072089" w:rsidRPr="00072089" w:rsidRDefault="00072089" w:rsidP="00072089">
      <w:pPr>
        <w:pStyle w:val="Listeavsnitt"/>
        <w:numPr>
          <w:ilvl w:val="0"/>
          <w:numId w:val="2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>Omfattende og gjentagende brudd på tvers av flere treningsgrupper kan føre til at anlegget blir stengt for samtlige treningsgrupper</w:t>
      </w:r>
    </w:p>
    <w:p w:rsidR="00072089" w:rsidRPr="00072089" w:rsidRDefault="00072089" w:rsidP="00072089">
      <w:pPr>
        <w:rPr>
          <w:rFonts w:ascii="Oslo Sans Office" w:hAnsi="Oslo Sans Office"/>
        </w:rPr>
      </w:pPr>
    </w:p>
    <w:p w:rsidR="00072089" w:rsidRPr="00072089" w:rsidRDefault="00D32294" w:rsidP="00072089">
      <w:pPr>
        <w:rPr>
          <w:rFonts w:ascii="Oslo Sans Office" w:hAnsi="Oslo Sans Office"/>
        </w:rPr>
      </w:pPr>
      <w:r>
        <w:rPr>
          <w:rFonts w:ascii="Oslo Sans Office" w:hAnsi="Oslo Sans Office"/>
        </w:rPr>
        <w:t>Driftsavtalepartens</w:t>
      </w:r>
      <w:r w:rsidRPr="00072089">
        <w:rPr>
          <w:rFonts w:ascii="Oslo Sans Office" w:hAnsi="Oslo Sans Office"/>
        </w:rPr>
        <w:t xml:space="preserve"> </w:t>
      </w:r>
      <w:r w:rsidR="00072089" w:rsidRPr="00072089">
        <w:rPr>
          <w:rFonts w:ascii="Oslo Sans Office" w:hAnsi="Oslo Sans Office"/>
        </w:rPr>
        <w:t>ansvar:</w:t>
      </w:r>
    </w:p>
    <w:p w:rsidR="00072089" w:rsidRPr="00072089" w:rsidRDefault="00072089" w:rsidP="00072089">
      <w:pPr>
        <w:pStyle w:val="Listeavsnitt"/>
        <w:numPr>
          <w:ilvl w:val="0"/>
          <w:numId w:val="3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 xml:space="preserve">Sørge for adgangskontroll (kun </w:t>
      </w:r>
      <w:proofErr w:type="gramStart"/>
      <w:r w:rsidRPr="00072089">
        <w:rPr>
          <w:rFonts w:ascii="Oslo Sans Office" w:hAnsi="Oslo Sans Office"/>
        </w:rPr>
        <w:t>slippe</w:t>
      </w:r>
      <w:proofErr w:type="gramEnd"/>
      <w:r w:rsidRPr="00072089">
        <w:rPr>
          <w:rFonts w:ascii="Oslo Sans Office" w:hAnsi="Oslo Sans Office"/>
        </w:rPr>
        <w:t xml:space="preserve"> inn de som skal trene bygget)</w:t>
      </w:r>
    </w:p>
    <w:p w:rsidR="00072089" w:rsidRPr="00072089" w:rsidRDefault="00072089" w:rsidP="00072089">
      <w:pPr>
        <w:pStyle w:val="Listeavsnitt"/>
        <w:numPr>
          <w:ilvl w:val="0"/>
          <w:numId w:val="3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>Desinfisering av definerte kontaktpunkter i anlegget</w:t>
      </w:r>
    </w:p>
    <w:p w:rsidR="00072089" w:rsidRPr="00072089" w:rsidRDefault="00072089" w:rsidP="00072089">
      <w:pPr>
        <w:rPr>
          <w:rFonts w:ascii="Oslo Sans Office" w:hAnsi="Oslo Sans Office"/>
        </w:rPr>
      </w:pPr>
    </w:p>
    <w:p w:rsidR="00072089" w:rsidRPr="00072089" w:rsidRDefault="00072089" w:rsidP="00072089">
      <w:pPr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>Treningsgruppen sitt ansvar:</w:t>
      </w:r>
    </w:p>
    <w:p w:rsidR="00072089" w:rsidRPr="00072089" w:rsidRDefault="00072089" w:rsidP="00072089">
      <w:pPr>
        <w:pStyle w:val="Listeavsnitt"/>
        <w:numPr>
          <w:ilvl w:val="0"/>
          <w:numId w:val="3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>Møte opp utenfor anlegget. Omkledning skjer utenfor anlegget.</w:t>
      </w:r>
    </w:p>
    <w:p w:rsidR="00072089" w:rsidRPr="00072089" w:rsidRDefault="00072089" w:rsidP="00072089">
      <w:pPr>
        <w:pStyle w:val="Listeavsnitt"/>
        <w:numPr>
          <w:ilvl w:val="0"/>
          <w:numId w:val="3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 xml:space="preserve">Gruppen slippes inn fem minutter etter oppsatt treningsstart. Treningene må avsluttes fem minutter før oppsatt tid. Dette er for å rekke å få alle utøvere ut, vaske over flater, og slippe inn neste gruppe. Alle grupper må </w:t>
      </w:r>
      <w:r w:rsidR="00D32294">
        <w:rPr>
          <w:rFonts w:ascii="Oslo Sans Office" w:hAnsi="Oslo Sans Office"/>
        </w:rPr>
        <w:t>følgelig</w:t>
      </w:r>
      <w:r w:rsidRPr="00072089">
        <w:rPr>
          <w:rFonts w:ascii="Oslo Sans Office" w:hAnsi="Oslo Sans Office"/>
        </w:rPr>
        <w:t xml:space="preserve"> gi ti minutter av oppsatt treningstid. </w:t>
      </w:r>
    </w:p>
    <w:p w:rsidR="00072089" w:rsidRPr="00072089" w:rsidRDefault="00072089" w:rsidP="00072089">
      <w:pPr>
        <w:pStyle w:val="Listeavsnitt"/>
        <w:numPr>
          <w:ilvl w:val="0"/>
          <w:numId w:val="3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>Ingen går inn i anlegget før det er gitt beskjed om at det er klart. Gruppen skal gå samlet inn i hallen etter at forrige gruppe har kommet ut.</w:t>
      </w:r>
    </w:p>
    <w:p w:rsidR="00072089" w:rsidRPr="00072089" w:rsidRDefault="00072089" w:rsidP="00072089">
      <w:pPr>
        <w:pStyle w:val="Listeavsnitt"/>
        <w:numPr>
          <w:ilvl w:val="0"/>
          <w:numId w:val="3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 xml:space="preserve">Føre oppmøteprotokoll for treningsgruppen på en slik </w:t>
      </w:r>
      <w:r w:rsidR="00D32294">
        <w:rPr>
          <w:rFonts w:ascii="Oslo Sans Office" w:hAnsi="Oslo Sans Office"/>
        </w:rPr>
        <w:t xml:space="preserve">måte </w:t>
      </w:r>
      <w:r w:rsidRPr="00072089">
        <w:rPr>
          <w:rFonts w:ascii="Oslo Sans Office" w:hAnsi="Oslo Sans Office"/>
        </w:rPr>
        <w:t>at det er mulig å drive smittesporing ved behov. Husk å føre opp både utøvere, trenere og lagledere/«hjelpere».</w:t>
      </w:r>
    </w:p>
    <w:p w:rsidR="00072089" w:rsidRPr="00072089" w:rsidRDefault="00072089" w:rsidP="00072089">
      <w:pPr>
        <w:pStyle w:val="Listeavsnitt"/>
        <w:numPr>
          <w:ilvl w:val="0"/>
          <w:numId w:val="3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 xml:space="preserve">Ha en voksen person </w:t>
      </w:r>
      <w:r w:rsidR="00D47FC2">
        <w:rPr>
          <w:rFonts w:ascii="Oslo Sans Office" w:hAnsi="Oslo Sans Office"/>
        </w:rPr>
        <w:t xml:space="preserve">til stede </w:t>
      </w:r>
      <w:r w:rsidRPr="00072089">
        <w:rPr>
          <w:rFonts w:ascii="Oslo Sans Office" w:hAnsi="Oslo Sans Office"/>
        </w:rPr>
        <w:t>som er ansvarlig for å lede aktiviteten.</w:t>
      </w:r>
    </w:p>
    <w:p w:rsidR="00072089" w:rsidRPr="00072089" w:rsidRDefault="00072089" w:rsidP="00072089">
      <w:pPr>
        <w:pStyle w:val="Listeavsnitt"/>
        <w:numPr>
          <w:ilvl w:val="0"/>
          <w:numId w:val="3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 xml:space="preserve">Ha en voksen person </w:t>
      </w:r>
      <w:r w:rsidR="00D47FC2">
        <w:rPr>
          <w:rFonts w:ascii="Oslo Sans Office" w:hAnsi="Oslo Sans Office"/>
        </w:rPr>
        <w:t xml:space="preserve">til stede </w:t>
      </w:r>
      <w:r w:rsidRPr="00072089">
        <w:rPr>
          <w:rFonts w:ascii="Oslo Sans Office" w:hAnsi="Oslo Sans Office"/>
        </w:rPr>
        <w:t>som er smittevernansvarlig. Vedkommende skal ikke ha andre oppgaver under treningsøkten.</w:t>
      </w:r>
    </w:p>
    <w:p w:rsidR="00072089" w:rsidRPr="00072089" w:rsidRDefault="00072089" w:rsidP="00072089">
      <w:pPr>
        <w:pStyle w:val="Listeavsnitt"/>
        <w:numPr>
          <w:ilvl w:val="0"/>
          <w:numId w:val="3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 xml:space="preserve">Sørge for </w:t>
      </w:r>
      <w:r w:rsidR="00D32294">
        <w:rPr>
          <w:rFonts w:ascii="Oslo Sans Office" w:hAnsi="Oslo Sans Office"/>
        </w:rPr>
        <w:t xml:space="preserve">å ha </w:t>
      </w:r>
      <w:r w:rsidRPr="00072089">
        <w:rPr>
          <w:rFonts w:ascii="Oslo Sans Office" w:hAnsi="Oslo Sans Office"/>
        </w:rPr>
        <w:t>tilstrekkelig med desinfisering</w:t>
      </w:r>
      <w:r w:rsidR="00D32294">
        <w:rPr>
          <w:rFonts w:ascii="Oslo Sans Office" w:hAnsi="Oslo Sans Office"/>
        </w:rPr>
        <w:t>smiddel</w:t>
      </w:r>
      <w:r w:rsidRPr="00072089">
        <w:rPr>
          <w:rFonts w:ascii="Oslo Sans Office" w:hAnsi="Oslo Sans Office"/>
        </w:rPr>
        <w:t xml:space="preserve"> til eget bruk (til bruk på hender, utstyr osv</w:t>
      </w:r>
      <w:r w:rsidR="00D32294">
        <w:rPr>
          <w:rFonts w:ascii="Oslo Sans Office" w:hAnsi="Oslo Sans Office"/>
        </w:rPr>
        <w:t>.</w:t>
      </w:r>
      <w:r w:rsidRPr="00072089">
        <w:rPr>
          <w:rFonts w:ascii="Oslo Sans Office" w:hAnsi="Oslo Sans Office"/>
        </w:rPr>
        <w:t>).</w:t>
      </w:r>
    </w:p>
    <w:p w:rsidR="00072089" w:rsidRPr="00072089" w:rsidRDefault="00072089" w:rsidP="00072089">
      <w:pPr>
        <w:pStyle w:val="Listeavsnitt"/>
        <w:numPr>
          <w:ilvl w:val="0"/>
          <w:numId w:val="3"/>
        </w:numPr>
        <w:spacing w:after="0" w:line="240" w:lineRule="auto"/>
        <w:rPr>
          <w:rFonts w:ascii="Oslo Sans Office" w:hAnsi="Oslo Sans Office"/>
        </w:rPr>
      </w:pPr>
      <w:r w:rsidRPr="00072089">
        <w:rPr>
          <w:rFonts w:ascii="Oslo Sans Office" w:hAnsi="Oslo Sans Office"/>
        </w:rPr>
        <w:t>Gruppen skal være ute av anlegget senest 5 minutter etter oppsatt treningsslutt.</w:t>
      </w:r>
      <w:bookmarkStart w:id="0" w:name="_GoBack"/>
      <w:bookmarkEnd w:id="0"/>
    </w:p>
    <w:p w:rsidR="00072089" w:rsidRPr="00072089" w:rsidRDefault="00072089" w:rsidP="00072089">
      <w:pPr>
        <w:rPr>
          <w:rFonts w:ascii="Oslo Sans Office" w:hAnsi="Oslo Sans Office"/>
        </w:rPr>
      </w:pPr>
    </w:p>
    <w:p w:rsidR="00072089" w:rsidRPr="00072089" w:rsidRDefault="00072089" w:rsidP="00072089">
      <w:pPr>
        <w:rPr>
          <w:rFonts w:ascii="Oslo Sans Office" w:hAnsi="Oslo Sans Office"/>
          <w:b/>
          <w:bCs/>
          <w:i/>
          <w:iCs/>
        </w:rPr>
      </w:pPr>
      <w:r w:rsidRPr="00072089">
        <w:rPr>
          <w:rFonts w:ascii="Oslo Sans Office" w:hAnsi="Oslo Sans Office"/>
          <w:b/>
          <w:bCs/>
          <w:i/>
          <w:iCs/>
        </w:rPr>
        <w:t>Vi oppfordrer alle til å være raske ut av anlegget etter avsluttet økt. Neste gruppe kommer ikke inn før dere er ute.</w:t>
      </w:r>
    </w:p>
    <w:p w:rsidR="00072089" w:rsidRPr="00072089" w:rsidRDefault="00072089" w:rsidP="00072089">
      <w:pPr>
        <w:rPr>
          <w:rFonts w:ascii="Oslo Sans Office" w:hAnsi="Oslo Sans Office"/>
        </w:rPr>
      </w:pPr>
    </w:p>
    <w:p w:rsidR="00072089" w:rsidRPr="00072089" w:rsidRDefault="00072089" w:rsidP="00072089">
      <w:pPr>
        <w:rPr>
          <w:rFonts w:ascii="Oslo Sans Office" w:hAnsi="Oslo Sans Office"/>
          <w:color w:val="FF0000"/>
        </w:rPr>
      </w:pPr>
      <w:r w:rsidRPr="00072089">
        <w:rPr>
          <w:rFonts w:ascii="Oslo Sans Office" w:hAnsi="Oslo Sans Office"/>
          <w:color w:val="FF0000"/>
        </w:rPr>
        <w:t>Praktisk informasjon. Avtale om åpning. Kontaktperson?</w:t>
      </w:r>
    </w:p>
    <w:p w:rsidR="006B2068" w:rsidRDefault="006B2068" w:rsidP="006B2068">
      <w:pPr>
        <w:pStyle w:val="Tekst"/>
        <w:ind w:left="0"/>
        <w:rPr>
          <w:lang w:val="nb-NO"/>
        </w:rPr>
      </w:pPr>
    </w:p>
    <w:p w:rsidR="001056C6" w:rsidRDefault="001056C6" w:rsidP="006B2068">
      <w:pPr>
        <w:pStyle w:val="Tekst"/>
        <w:ind w:left="0"/>
        <w:rPr>
          <w:lang w:val="nb-NO"/>
        </w:rPr>
      </w:pPr>
    </w:p>
    <w:p w:rsidR="001056C6" w:rsidRPr="0081649D" w:rsidRDefault="001056C6" w:rsidP="001056C6">
      <w:pPr>
        <w:rPr>
          <w:b/>
        </w:rPr>
      </w:pPr>
    </w:p>
    <w:p w:rsidR="004853BE" w:rsidRPr="004853BE" w:rsidRDefault="004853BE" w:rsidP="006B2068">
      <w:pPr>
        <w:pStyle w:val="Tekst"/>
        <w:ind w:left="0"/>
      </w:pPr>
    </w:p>
    <w:sectPr w:rsidR="004853BE" w:rsidRPr="00485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1418" w:left="1559" w:header="284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9F" w:rsidRDefault="00A5529F">
      <w:r>
        <w:separator/>
      </w:r>
    </w:p>
  </w:endnote>
  <w:endnote w:type="continuationSeparator" w:id="0">
    <w:p w:rsidR="00A5529F" w:rsidRDefault="00A5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29" w:rsidRDefault="000F682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29" w:rsidRDefault="000F682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E5" w:rsidRDefault="00D945E5" w:rsidP="00D945E5">
    <w:pPr>
      <w:rPr>
        <w:sz w:val="4"/>
      </w:rPr>
    </w:pPr>
  </w:p>
  <w:p w:rsidR="00D945E5" w:rsidRDefault="00125635" w:rsidP="00D945E5">
    <w:pPr>
      <w:rPr>
        <w:sz w:val="4"/>
      </w:rPr>
    </w:pPr>
    <w:r>
      <w:rPr>
        <w:sz w:val="4"/>
      </w:rPr>
      <w:ptab w:relativeTo="margin" w:alignment="center" w:leader="underscore"/>
    </w:r>
  </w:p>
  <w:tbl>
    <w:tblPr>
      <w:tblW w:w="9639" w:type="dxa"/>
      <w:tblInd w:w="6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1648"/>
      <w:gridCol w:w="3119"/>
      <w:gridCol w:w="1612"/>
      <w:gridCol w:w="1928"/>
    </w:tblGrid>
    <w:tr w:rsidR="000F6829" w:rsidTr="00AA7BED">
      <w:trPr>
        <w:cantSplit/>
      </w:trPr>
      <w:tc>
        <w:tcPr>
          <w:tcW w:w="1332" w:type="dxa"/>
          <w:vMerge w:val="restart"/>
          <w:tcBorders>
            <w:right w:val="single" w:sz="4" w:space="0" w:color="auto"/>
          </w:tcBorders>
        </w:tcPr>
        <w:p w:rsidR="000F6829" w:rsidRDefault="000F6829" w:rsidP="006E2EFF">
          <w:pPr>
            <w:pStyle w:val="Bunntekst"/>
            <w:rPr>
              <w:b/>
              <w:sz w:val="16"/>
            </w:rPr>
          </w:pPr>
          <w:bookmarkStart w:id="4" w:name="Bk1r1" w:colFirst="1" w:colLast="1"/>
          <w:bookmarkStart w:id="5" w:name="Bk2r1" w:colFirst="2" w:colLast="2"/>
          <w:bookmarkStart w:id="6" w:name="Bk3r1" w:colFirst="3" w:colLast="3"/>
          <w:bookmarkStart w:id="7" w:name="Bk4r1" w:colFirst="4" w:colLast="4"/>
          <w:bookmarkStart w:id="8" w:name="Bunn_logo" w:colFirst="0" w:colLast="0"/>
        </w:p>
      </w:tc>
      <w:tc>
        <w:tcPr>
          <w:tcW w:w="1648" w:type="dxa"/>
          <w:tcBorders>
            <w:left w:val="single" w:sz="4" w:space="0" w:color="auto"/>
          </w:tcBorders>
        </w:tcPr>
        <w:p w:rsidR="000F6829" w:rsidRDefault="000F6829" w:rsidP="00FF59CC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Bydriftsdivisjonen</w:t>
          </w:r>
        </w:p>
      </w:tc>
      <w:tc>
        <w:tcPr>
          <w:tcW w:w="3119" w:type="dxa"/>
        </w:tcPr>
        <w:p w:rsidR="000F6829" w:rsidRDefault="000F6829" w:rsidP="00FF59CC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1612" w:type="dxa"/>
        </w:tcPr>
        <w:p w:rsidR="000F6829" w:rsidRDefault="000F6829" w:rsidP="00FF59CC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928" w:type="dxa"/>
        </w:tcPr>
        <w:p w:rsidR="000F6829" w:rsidRDefault="000F6829" w:rsidP="00FF59CC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Telefon: 21802180</w:t>
          </w:r>
        </w:p>
      </w:tc>
    </w:tr>
    <w:tr w:rsidR="000F6829" w:rsidTr="00AA7BE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F6829" w:rsidRDefault="000F6829" w:rsidP="006E2EFF">
          <w:pPr>
            <w:pStyle w:val="Bunntekst"/>
            <w:rPr>
              <w:sz w:val="16"/>
            </w:rPr>
          </w:pPr>
          <w:bookmarkStart w:id="9" w:name="Bk1r2" w:colFirst="1" w:colLast="1"/>
          <w:bookmarkStart w:id="10" w:name="Bk2r2" w:colFirst="2" w:colLast="2"/>
          <w:bookmarkStart w:id="11" w:name="Bk3r2" w:colFirst="3" w:colLast="3"/>
          <w:bookmarkStart w:id="12" w:name="Bk4r2" w:colFirst="4" w:colLast="4"/>
          <w:bookmarkEnd w:id="4"/>
          <w:bookmarkEnd w:id="5"/>
          <w:bookmarkEnd w:id="6"/>
          <w:bookmarkEnd w:id="7"/>
        </w:p>
      </w:tc>
      <w:tc>
        <w:tcPr>
          <w:tcW w:w="1648" w:type="dxa"/>
          <w:tcBorders>
            <w:left w:val="single" w:sz="4" w:space="0" w:color="auto"/>
          </w:tcBorders>
        </w:tcPr>
        <w:p w:rsidR="000F6829" w:rsidRDefault="000F6829" w:rsidP="00FF59CC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Idrettsavdelingen</w:t>
          </w:r>
        </w:p>
      </w:tc>
      <w:tc>
        <w:tcPr>
          <w:tcW w:w="3119" w:type="dxa"/>
        </w:tcPr>
        <w:p w:rsidR="000F6829" w:rsidRDefault="000F6829" w:rsidP="00FF59CC">
          <w:pPr>
            <w:pStyle w:val="Bunntekst"/>
            <w:rPr>
              <w:sz w:val="16"/>
            </w:rPr>
          </w:pPr>
          <w:r>
            <w:rPr>
              <w:sz w:val="16"/>
            </w:rPr>
            <w:t>Postboks 636 Løren</w:t>
          </w:r>
        </w:p>
      </w:tc>
      <w:tc>
        <w:tcPr>
          <w:tcW w:w="1612" w:type="dxa"/>
        </w:tcPr>
        <w:p w:rsidR="000F6829" w:rsidRDefault="000F6829" w:rsidP="00FF59CC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Karvesvingen 3.</w:t>
          </w:r>
        </w:p>
      </w:tc>
      <w:tc>
        <w:tcPr>
          <w:tcW w:w="1928" w:type="dxa"/>
        </w:tcPr>
        <w:p w:rsidR="000F6829" w:rsidRDefault="000F6829" w:rsidP="00FF59CC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 xml:space="preserve">Telefaks: </w:t>
          </w:r>
        </w:p>
      </w:tc>
    </w:tr>
    <w:tr w:rsidR="000F6829" w:rsidTr="00AA7BE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F6829" w:rsidRDefault="000F6829" w:rsidP="006E2EFF">
          <w:pPr>
            <w:pStyle w:val="Bunntekst"/>
            <w:rPr>
              <w:sz w:val="16"/>
            </w:rPr>
          </w:pPr>
          <w:bookmarkStart w:id="13" w:name="Bk1r3" w:colFirst="1" w:colLast="1"/>
          <w:bookmarkStart w:id="14" w:name="Bk2r3" w:colFirst="2" w:colLast="2"/>
          <w:bookmarkStart w:id="15" w:name="Bk3r3" w:colFirst="3" w:colLast="3"/>
          <w:bookmarkStart w:id="16" w:name="Bk4r3" w:colFirst="4" w:colLast="4"/>
          <w:bookmarkEnd w:id="9"/>
          <w:bookmarkEnd w:id="10"/>
          <w:bookmarkEnd w:id="11"/>
          <w:bookmarkEnd w:id="12"/>
        </w:p>
      </w:tc>
      <w:tc>
        <w:tcPr>
          <w:tcW w:w="1648" w:type="dxa"/>
          <w:tcBorders>
            <w:left w:val="single" w:sz="4" w:space="0" w:color="auto"/>
          </w:tcBorders>
        </w:tcPr>
        <w:p w:rsidR="000F6829" w:rsidRDefault="000F6829" w:rsidP="00FF59CC">
          <w:pPr>
            <w:pStyle w:val="Bunntekst"/>
            <w:ind w:left="113"/>
            <w:rPr>
              <w:sz w:val="16"/>
            </w:rPr>
          </w:pPr>
        </w:p>
      </w:tc>
      <w:tc>
        <w:tcPr>
          <w:tcW w:w="3119" w:type="dxa"/>
        </w:tcPr>
        <w:p w:rsidR="000F6829" w:rsidRDefault="000F6829" w:rsidP="00FF59CC">
          <w:pPr>
            <w:pStyle w:val="Bunntekst"/>
            <w:rPr>
              <w:sz w:val="16"/>
            </w:rPr>
          </w:pPr>
          <w:r>
            <w:rPr>
              <w:sz w:val="16"/>
            </w:rPr>
            <w:t>0507 Oslo</w:t>
          </w:r>
        </w:p>
      </w:tc>
      <w:tc>
        <w:tcPr>
          <w:tcW w:w="1612" w:type="dxa"/>
        </w:tcPr>
        <w:p w:rsidR="000F6829" w:rsidRDefault="000F6829" w:rsidP="00FF59CC">
          <w:pPr>
            <w:pStyle w:val="Bunntekst"/>
            <w:rPr>
              <w:sz w:val="16"/>
            </w:rPr>
          </w:pPr>
        </w:p>
      </w:tc>
      <w:tc>
        <w:tcPr>
          <w:tcW w:w="1928" w:type="dxa"/>
        </w:tcPr>
        <w:p w:rsidR="000F6829" w:rsidRDefault="000F6829" w:rsidP="00FF59CC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Bankgironr.:6004.06.37179</w:t>
          </w:r>
        </w:p>
      </w:tc>
    </w:tr>
    <w:bookmarkEnd w:id="8"/>
    <w:bookmarkEnd w:id="13"/>
    <w:bookmarkEnd w:id="14"/>
    <w:bookmarkEnd w:id="15"/>
    <w:bookmarkEnd w:id="16"/>
  </w:tbl>
  <w:p w:rsidR="006B2068" w:rsidRDefault="006B206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9F" w:rsidRDefault="00A5529F">
      <w:r>
        <w:separator/>
      </w:r>
    </w:p>
  </w:footnote>
  <w:footnote w:type="continuationSeparator" w:id="0">
    <w:p w:rsidR="00A5529F" w:rsidRDefault="00A55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29" w:rsidRDefault="000F682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8F" w:rsidRDefault="006442BC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8F1B80"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68" w:rsidRDefault="006B2068" w:rsidP="006B2068">
    <w:pPr>
      <w:pStyle w:val="Topptekst"/>
      <w:rPr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B2068" w:rsidTr="00EF23CE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:rsidR="006B2068" w:rsidRDefault="006B2068" w:rsidP="00EF23CE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sz w:val="32"/>
              <w:lang w:eastAsia="nb-NO"/>
            </w:rPr>
            <w:drawing>
              <wp:inline distT="0" distB="0" distL="0" distR="0" wp14:anchorId="7A3A79FB" wp14:editId="30667B02">
                <wp:extent cx="768350" cy="906780"/>
                <wp:effectExtent l="0" t="0" r="0" b="762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689DA0F" wp14:editId="517F6596">
                    <wp:simplePos x="0" y="0"/>
                    <wp:positionH relativeFrom="column">
                      <wp:posOffset>835025</wp:posOffset>
                    </wp:positionH>
                    <wp:positionV relativeFrom="paragraph">
                      <wp:posOffset>17780</wp:posOffset>
                    </wp:positionV>
                    <wp:extent cx="0" cy="1026160"/>
                    <wp:effectExtent l="0" t="0" r="0" b="0"/>
                    <wp:wrapNone/>
                    <wp:docPr id="2" name="Rett linj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6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.4pt" to="65.7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" o:allowincell="f" strokeweight=".5pt"/>
                </w:pict>
              </mc:Fallback>
            </mc:AlternateContent>
          </w:r>
        </w:p>
      </w:tc>
      <w:tc>
        <w:tcPr>
          <w:tcW w:w="85" w:type="dxa"/>
        </w:tcPr>
        <w:p w:rsidR="006B2068" w:rsidRDefault="006B2068" w:rsidP="00EF23CE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B2068" w:rsidRDefault="006B2068" w:rsidP="00EF23CE">
          <w:pPr>
            <w:pStyle w:val="Topptekst"/>
            <w:rPr>
              <w:sz w:val="32"/>
            </w:rPr>
          </w:pPr>
        </w:p>
      </w:tc>
    </w:tr>
    <w:tr w:rsidR="006B2068" w:rsidTr="00EF23CE">
      <w:trPr>
        <w:cantSplit/>
        <w:trHeight w:hRule="exact" w:val="380"/>
      </w:trPr>
      <w:tc>
        <w:tcPr>
          <w:tcW w:w="1378" w:type="dxa"/>
          <w:vMerge/>
        </w:tcPr>
        <w:p w:rsidR="006B2068" w:rsidRDefault="006B2068" w:rsidP="00EF23CE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</w:tcPr>
        <w:p w:rsidR="006B2068" w:rsidRDefault="006B2068" w:rsidP="00EF23CE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B2068" w:rsidRDefault="006B2068" w:rsidP="00EF23CE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B2068" w:rsidTr="00EF23CE">
      <w:trPr>
        <w:cantSplit/>
      </w:trPr>
      <w:tc>
        <w:tcPr>
          <w:tcW w:w="1378" w:type="dxa"/>
          <w:vMerge/>
        </w:tcPr>
        <w:p w:rsidR="006B2068" w:rsidRDefault="006B2068" w:rsidP="00EF23CE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</w:tcPr>
        <w:p w:rsidR="006B2068" w:rsidRDefault="006B2068" w:rsidP="00EF23CE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B2068" w:rsidRDefault="006B2068" w:rsidP="00EF23CE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Bymiljøetaten</w:t>
          </w:r>
        </w:p>
      </w:tc>
    </w:tr>
    <w:bookmarkEnd w:id="3"/>
  </w:tbl>
  <w:p w:rsidR="00DA168F" w:rsidRDefault="00DA168F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CD1"/>
    <w:multiLevelType w:val="hybridMultilevel"/>
    <w:tmpl w:val="A874EB2A"/>
    <w:lvl w:ilvl="0" w:tplc="D3226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B509B"/>
    <w:multiLevelType w:val="hybridMultilevel"/>
    <w:tmpl w:val="AC3E5A7A"/>
    <w:lvl w:ilvl="0" w:tplc="25E08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853F9"/>
    <w:multiLevelType w:val="hybridMultilevel"/>
    <w:tmpl w:val="85E88042"/>
    <w:lvl w:ilvl="0" w:tplc="D3226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80"/>
    <w:rsid w:val="000321A4"/>
    <w:rsid w:val="0004573F"/>
    <w:rsid w:val="0006786D"/>
    <w:rsid w:val="00072089"/>
    <w:rsid w:val="00085E80"/>
    <w:rsid w:val="000D19C1"/>
    <w:rsid w:val="000F23C6"/>
    <w:rsid w:val="000F667E"/>
    <w:rsid w:val="000F6829"/>
    <w:rsid w:val="001056C6"/>
    <w:rsid w:val="00125635"/>
    <w:rsid w:val="00141DA5"/>
    <w:rsid w:val="001444AD"/>
    <w:rsid w:val="00162B16"/>
    <w:rsid w:val="00180ACB"/>
    <w:rsid w:val="001831A0"/>
    <w:rsid w:val="001C0759"/>
    <w:rsid w:val="001E213F"/>
    <w:rsid w:val="001E2DC6"/>
    <w:rsid w:val="001E733D"/>
    <w:rsid w:val="002331BB"/>
    <w:rsid w:val="0025413A"/>
    <w:rsid w:val="002A056E"/>
    <w:rsid w:val="002A2795"/>
    <w:rsid w:val="002A3AA1"/>
    <w:rsid w:val="00351004"/>
    <w:rsid w:val="00383E98"/>
    <w:rsid w:val="003C0C1B"/>
    <w:rsid w:val="004048F0"/>
    <w:rsid w:val="0040779E"/>
    <w:rsid w:val="00425777"/>
    <w:rsid w:val="004853BE"/>
    <w:rsid w:val="004E7FC2"/>
    <w:rsid w:val="00512159"/>
    <w:rsid w:val="00541B5E"/>
    <w:rsid w:val="00541C2B"/>
    <w:rsid w:val="00541DAF"/>
    <w:rsid w:val="0054676B"/>
    <w:rsid w:val="00585B68"/>
    <w:rsid w:val="00591023"/>
    <w:rsid w:val="005C7BD0"/>
    <w:rsid w:val="00630580"/>
    <w:rsid w:val="006335BD"/>
    <w:rsid w:val="006442BC"/>
    <w:rsid w:val="00667425"/>
    <w:rsid w:val="0067557A"/>
    <w:rsid w:val="006B13B3"/>
    <w:rsid w:val="006B1C55"/>
    <w:rsid w:val="006B2068"/>
    <w:rsid w:val="006F0D21"/>
    <w:rsid w:val="007428E3"/>
    <w:rsid w:val="007539A8"/>
    <w:rsid w:val="007A0F87"/>
    <w:rsid w:val="007B433E"/>
    <w:rsid w:val="007E7259"/>
    <w:rsid w:val="00803086"/>
    <w:rsid w:val="0081649D"/>
    <w:rsid w:val="00826B47"/>
    <w:rsid w:val="00844D68"/>
    <w:rsid w:val="00870ED9"/>
    <w:rsid w:val="008D10BE"/>
    <w:rsid w:val="008E7D42"/>
    <w:rsid w:val="008F1B80"/>
    <w:rsid w:val="008F1F37"/>
    <w:rsid w:val="00905D0F"/>
    <w:rsid w:val="00921B44"/>
    <w:rsid w:val="0094486D"/>
    <w:rsid w:val="009A5313"/>
    <w:rsid w:val="009A6F4E"/>
    <w:rsid w:val="009B40A8"/>
    <w:rsid w:val="00A0722D"/>
    <w:rsid w:val="00A154FB"/>
    <w:rsid w:val="00A5529F"/>
    <w:rsid w:val="00A70573"/>
    <w:rsid w:val="00AA7BED"/>
    <w:rsid w:val="00AB1019"/>
    <w:rsid w:val="00AD77D1"/>
    <w:rsid w:val="00B11894"/>
    <w:rsid w:val="00B4549C"/>
    <w:rsid w:val="00B57C6F"/>
    <w:rsid w:val="00B83FD7"/>
    <w:rsid w:val="00BD6794"/>
    <w:rsid w:val="00C03093"/>
    <w:rsid w:val="00C15CE5"/>
    <w:rsid w:val="00C30F9F"/>
    <w:rsid w:val="00C37F7A"/>
    <w:rsid w:val="00C4333B"/>
    <w:rsid w:val="00C6782A"/>
    <w:rsid w:val="00C8713B"/>
    <w:rsid w:val="00CB47D9"/>
    <w:rsid w:val="00CC1CDB"/>
    <w:rsid w:val="00CF7C71"/>
    <w:rsid w:val="00D32294"/>
    <w:rsid w:val="00D47FC2"/>
    <w:rsid w:val="00D865A0"/>
    <w:rsid w:val="00D945E5"/>
    <w:rsid w:val="00DA168F"/>
    <w:rsid w:val="00DB4E0E"/>
    <w:rsid w:val="00DC5F25"/>
    <w:rsid w:val="00DC6297"/>
    <w:rsid w:val="00DD1C7A"/>
    <w:rsid w:val="00DE67FE"/>
    <w:rsid w:val="00DF67AD"/>
    <w:rsid w:val="00E1163C"/>
    <w:rsid w:val="00E2289B"/>
    <w:rsid w:val="00E25CB9"/>
    <w:rsid w:val="00E81365"/>
    <w:rsid w:val="00E8605F"/>
    <w:rsid w:val="00EA3FCD"/>
    <w:rsid w:val="00EB1AE5"/>
    <w:rsid w:val="00EC0EE4"/>
    <w:rsid w:val="00EC1043"/>
    <w:rsid w:val="00EF7BC2"/>
    <w:rsid w:val="00F3597D"/>
    <w:rsid w:val="00F41E83"/>
    <w:rsid w:val="00F44884"/>
    <w:rsid w:val="00FA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b-NO"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spacing w:after="0" w:line="240" w:lineRule="auto"/>
      <w:ind w:left="6237" w:right="425"/>
      <w:outlineLvl w:val="0"/>
    </w:pPr>
    <w:rPr>
      <w:rFonts w:ascii="Times New Roman" w:eastAsia="Times New Roman" w:hAnsi="Times New Roman" w:cs="Times New Roman"/>
      <w:b/>
      <w:noProof/>
      <w:sz w:val="32"/>
      <w:szCs w:val="20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nn-NO"/>
    </w:r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nn-NO"/>
    </w:rPr>
  </w:style>
  <w:style w:type="paragraph" w:customStyle="1" w:styleId="Tekst">
    <w:name w:val="Tekst"/>
    <w:pPr>
      <w:ind w:left="1503"/>
    </w:pPr>
    <w:rPr>
      <w:noProof/>
      <w:sz w:val="24"/>
    </w:rPr>
  </w:style>
  <w:style w:type="paragraph" w:styleId="Listeavsnitt">
    <w:name w:val="List Paragraph"/>
    <w:basedOn w:val="Normal"/>
    <w:uiPriority w:val="34"/>
    <w:qFormat/>
    <w:rsid w:val="00F4488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4E0E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eastAsia="nn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E0E"/>
    <w:rPr>
      <w:rFonts w:ascii="Tahoma" w:hAnsi="Tahoma" w:cs="Tahoma"/>
      <w:noProof/>
      <w:sz w:val="16"/>
      <w:szCs w:val="16"/>
      <w:lang w:val="nb-NO"/>
    </w:rPr>
  </w:style>
  <w:style w:type="character" w:customStyle="1" w:styleId="TopptekstTegn">
    <w:name w:val="Topptekst Tegn"/>
    <w:basedOn w:val="Standardskriftforavsnitt"/>
    <w:link w:val="Topptekst"/>
    <w:rsid w:val="006B2068"/>
    <w:rPr>
      <w:noProof/>
      <w:sz w:val="24"/>
      <w:lang w:val="nb-NO"/>
    </w:rPr>
  </w:style>
  <w:style w:type="character" w:customStyle="1" w:styleId="BunntekstTegn">
    <w:name w:val="Bunntekst Tegn"/>
    <w:basedOn w:val="Standardskriftforavsnitt"/>
    <w:link w:val="Bunntekst"/>
    <w:rsid w:val="000F6829"/>
    <w:rPr>
      <w:noProof/>
      <w:sz w:val="24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56C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56C6"/>
    <w:rPr>
      <w:rFonts w:asciiTheme="minorHAnsi" w:eastAsiaTheme="minorHAnsi" w:hAnsiTheme="minorHAnsi" w:cstheme="minorBidi"/>
      <w:lang w:val="nb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56C6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056C6"/>
    <w:rPr>
      <w:color w:val="0000FF" w:themeColor="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229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2294"/>
    <w:rPr>
      <w:rFonts w:asciiTheme="minorHAnsi" w:eastAsiaTheme="minorHAnsi" w:hAnsiTheme="minorHAnsi" w:cstheme="minorBidi"/>
      <w:b/>
      <w:bCs/>
      <w:lang w:val="nb-N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b-NO"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spacing w:after="0" w:line="240" w:lineRule="auto"/>
      <w:ind w:left="6237" w:right="425"/>
      <w:outlineLvl w:val="0"/>
    </w:pPr>
    <w:rPr>
      <w:rFonts w:ascii="Times New Roman" w:eastAsia="Times New Roman" w:hAnsi="Times New Roman" w:cs="Times New Roman"/>
      <w:b/>
      <w:noProof/>
      <w:sz w:val="32"/>
      <w:szCs w:val="20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nn-NO"/>
    </w:r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nn-NO"/>
    </w:rPr>
  </w:style>
  <w:style w:type="paragraph" w:customStyle="1" w:styleId="Tekst">
    <w:name w:val="Tekst"/>
    <w:pPr>
      <w:ind w:left="1503"/>
    </w:pPr>
    <w:rPr>
      <w:noProof/>
      <w:sz w:val="24"/>
    </w:rPr>
  </w:style>
  <w:style w:type="paragraph" w:styleId="Listeavsnitt">
    <w:name w:val="List Paragraph"/>
    <w:basedOn w:val="Normal"/>
    <w:uiPriority w:val="34"/>
    <w:qFormat/>
    <w:rsid w:val="00F4488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4E0E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eastAsia="nn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E0E"/>
    <w:rPr>
      <w:rFonts w:ascii="Tahoma" w:hAnsi="Tahoma" w:cs="Tahoma"/>
      <w:noProof/>
      <w:sz w:val="16"/>
      <w:szCs w:val="16"/>
      <w:lang w:val="nb-NO"/>
    </w:rPr>
  </w:style>
  <w:style w:type="character" w:customStyle="1" w:styleId="TopptekstTegn">
    <w:name w:val="Topptekst Tegn"/>
    <w:basedOn w:val="Standardskriftforavsnitt"/>
    <w:link w:val="Topptekst"/>
    <w:rsid w:val="006B2068"/>
    <w:rPr>
      <w:noProof/>
      <w:sz w:val="24"/>
      <w:lang w:val="nb-NO"/>
    </w:rPr>
  </w:style>
  <w:style w:type="character" w:customStyle="1" w:styleId="BunntekstTegn">
    <w:name w:val="Bunntekst Tegn"/>
    <w:basedOn w:val="Standardskriftforavsnitt"/>
    <w:link w:val="Bunntekst"/>
    <w:rsid w:val="000F6829"/>
    <w:rPr>
      <w:noProof/>
      <w:sz w:val="24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56C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56C6"/>
    <w:rPr>
      <w:rFonts w:asciiTheme="minorHAnsi" w:eastAsiaTheme="minorHAnsi" w:hAnsiTheme="minorHAnsi" w:cstheme="minorBidi"/>
      <w:lang w:val="nb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56C6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056C6"/>
    <w:rPr>
      <w:color w:val="0000FF" w:themeColor="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229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2294"/>
    <w:rPr>
      <w:rFonts w:asciiTheme="minorHAnsi" w:eastAsiaTheme="minorHAnsi" w:hAnsiTheme="minorHAnsi" w:cstheme="minorBidi"/>
      <w:b/>
      <w:bCs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elles\Maler\Office2010_word_maler\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9D8D-B837-4EC6-9783-0AB2E8F5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3</Pages>
  <Words>632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Telefaks</vt:lpstr>
      <vt:lpstr>Telefaks</vt:lpstr>
    </vt:vector>
  </TitlesOfParts>
  <Company>SNI-OpplæringsSenteret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Elisabeth Anker</dc:creator>
  <cp:lastModifiedBy>Meld inn i Domenet</cp:lastModifiedBy>
  <cp:revision>2</cp:revision>
  <cp:lastPrinted>2014-11-26T08:14:00Z</cp:lastPrinted>
  <dcterms:created xsi:type="dcterms:W3CDTF">2020-05-08T12:14:00Z</dcterms:created>
  <dcterms:modified xsi:type="dcterms:W3CDTF">2020-05-08T12:14:00Z</dcterms:modified>
</cp:coreProperties>
</file>